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F1" w:rsidRPr="0024283D" w:rsidRDefault="00863C61">
      <w:pPr>
        <w:pStyle w:val="Heading6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Preliminary </w:t>
      </w:r>
      <w:r w:rsidR="003F4F1C" w:rsidRPr="0024283D">
        <w:rPr>
          <w:rFonts w:asciiTheme="majorHAnsi" w:hAnsiTheme="majorHAnsi"/>
        </w:rPr>
        <w:t>Course Syllabus</w:t>
      </w:r>
    </w:p>
    <w:p w:rsidR="00CE444C" w:rsidRPr="0024283D" w:rsidRDefault="00CE444C">
      <w:pPr>
        <w:rPr>
          <w:rFonts w:asciiTheme="majorHAnsi" w:hAnsiTheme="majorHAnsi"/>
          <w:sz w:val="24"/>
        </w:rPr>
      </w:pPr>
    </w:p>
    <w:p w:rsidR="009B51F1" w:rsidRPr="0024283D" w:rsidRDefault="005671F0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01-</w:t>
      </w:r>
      <w:r w:rsidR="00FB1B30" w:rsidRPr="0024283D">
        <w:rPr>
          <w:rFonts w:asciiTheme="majorHAnsi" w:hAnsiTheme="majorHAnsi"/>
          <w:sz w:val="24"/>
        </w:rPr>
        <w:t>070-</w:t>
      </w:r>
      <w:r w:rsidR="00863C61">
        <w:rPr>
          <w:rFonts w:asciiTheme="majorHAnsi" w:hAnsiTheme="majorHAnsi"/>
          <w:sz w:val="24"/>
        </w:rPr>
        <w:t xml:space="preserve"> </w:t>
      </w:r>
      <w:r w:rsidR="002A081F">
        <w:rPr>
          <w:rFonts w:asciiTheme="majorHAnsi" w:hAnsiTheme="majorHAnsi"/>
          <w:sz w:val="24"/>
        </w:rPr>
        <w:t>1</w:t>
      </w:r>
      <w:r w:rsidR="004E0401">
        <w:rPr>
          <w:rFonts w:asciiTheme="majorHAnsi" w:hAnsiTheme="majorHAnsi"/>
          <w:sz w:val="24"/>
        </w:rPr>
        <w:t>52</w:t>
      </w:r>
    </w:p>
    <w:p w:rsidR="009B51F1" w:rsidRPr="0024283D" w:rsidRDefault="004752BC">
      <w:pPr>
        <w:pStyle w:val="Heading7"/>
        <w:rPr>
          <w:rFonts w:asciiTheme="majorHAnsi" w:hAnsiTheme="majorHAnsi"/>
        </w:rPr>
      </w:pPr>
      <w:r>
        <w:rPr>
          <w:rFonts w:asciiTheme="majorHAnsi" w:hAnsiTheme="majorHAnsi"/>
        </w:rPr>
        <w:t>Bones and Stones</w:t>
      </w:r>
      <w:r w:rsidR="004E0401">
        <w:rPr>
          <w:rFonts w:asciiTheme="majorHAnsi" w:hAnsiTheme="majorHAnsi"/>
        </w:rPr>
        <w:t xml:space="preserve"> Laboratory</w:t>
      </w:r>
    </w:p>
    <w:p w:rsidR="009B51F1" w:rsidRPr="0024283D" w:rsidRDefault="009B51F1">
      <w:pPr>
        <w:pStyle w:val="p"/>
        <w:spacing w:before="0" w:beforeAutospacing="0" w:after="0" w:afterAutospacing="0"/>
        <w:rPr>
          <w:rFonts w:asciiTheme="majorHAnsi" w:eastAsia="Calibri" w:hAnsiTheme="majorHAnsi"/>
        </w:rPr>
      </w:pPr>
    </w:p>
    <w:p w:rsidR="000D5BD5" w:rsidRDefault="00156A56" w:rsidP="005671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is a</w:t>
      </w:r>
      <w:r w:rsidR="008B6606">
        <w:rPr>
          <w:rFonts w:asciiTheme="majorHAnsi" w:hAnsiTheme="majorHAnsi"/>
          <w:sz w:val="24"/>
          <w:szCs w:val="24"/>
        </w:rPr>
        <w:t xml:space="preserve"> </w:t>
      </w:r>
      <w:r w:rsidR="00863C61">
        <w:rPr>
          <w:rFonts w:asciiTheme="majorHAnsi" w:hAnsiTheme="majorHAnsi"/>
          <w:sz w:val="24"/>
          <w:szCs w:val="24"/>
        </w:rPr>
        <w:t>laboratory based half-semester course abo</w:t>
      </w:r>
      <w:r>
        <w:rPr>
          <w:rFonts w:asciiTheme="majorHAnsi" w:hAnsiTheme="majorHAnsi"/>
          <w:sz w:val="24"/>
          <w:szCs w:val="24"/>
        </w:rPr>
        <w:t>u</w:t>
      </w:r>
      <w:r w:rsidR="00DA7937">
        <w:rPr>
          <w:rFonts w:asciiTheme="majorHAnsi" w:hAnsiTheme="majorHAnsi"/>
          <w:sz w:val="24"/>
          <w:szCs w:val="24"/>
        </w:rPr>
        <w:t xml:space="preserve">t elementary analysis of past hominin bone and stone tool record. Scarce as they are, hominin fossil remains are an extraordinary </w:t>
      </w:r>
      <w:r w:rsidR="00E8763C">
        <w:rPr>
          <w:rFonts w:asciiTheme="majorHAnsi" w:hAnsiTheme="majorHAnsi"/>
          <w:sz w:val="24"/>
          <w:szCs w:val="24"/>
        </w:rPr>
        <w:t xml:space="preserve">source of information about human biological and evolutionary trajectories, while stone artifacts are of prime importance </w:t>
      </w:r>
      <w:r w:rsidR="00913E6E">
        <w:rPr>
          <w:rFonts w:asciiTheme="majorHAnsi" w:hAnsiTheme="majorHAnsi"/>
          <w:sz w:val="24"/>
          <w:szCs w:val="24"/>
        </w:rPr>
        <w:t xml:space="preserve">for inferences about </w:t>
      </w:r>
      <w:r w:rsidR="00E8763C">
        <w:rPr>
          <w:rFonts w:asciiTheme="majorHAnsi" w:hAnsiTheme="majorHAnsi"/>
          <w:sz w:val="24"/>
          <w:szCs w:val="24"/>
        </w:rPr>
        <w:t>past h</w:t>
      </w:r>
      <w:r w:rsidR="00913E6E">
        <w:rPr>
          <w:rFonts w:asciiTheme="majorHAnsi" w:hAnsiTheme="majorHAnsi"/>
          <w:sz w:val="24"/>
          <w:szCs w:val="24"/>
        </w:rPr>
        <w:t>ominin techn</w:t>
      </w:r>
      <w:r w:rsidR="00400446">
        <w:rPr>
          <w:rFonts w:asciiTheme="majorHAnsi" w:hAnsiTheme="majorHAnsi"/>
          <w:sz w:val="24"/>
          <w:szCs w:val="24"/>
        </w:rPr>
        <w:t>ological and economic strategies</w:t>
      </w:r>
      <w:r w:rsidR="00913E6E">
        <w:rPr>
          <w:rFonts w:asciiTheme="majorHAnsi" w:hAnsiTheme="majorHAnsi"/>
          <w:sz w:val="24"/>
          <w:szCs w:val="24"/>
        </w:rPr>
        <w:t>. Due to recent advancements in paleoanthropological research, such synergy of these two categories of finds</w:t>
      </w:r>
      <w:r w:rsidR="00446762">
        <w:rPr>
          <w:rFonts w:asciiTheme="majorHAnsi" w:hAnsiTheme="majorHAnsi"/>
          <w:sz w:val="24"/>
          <w:szCs w:val="24"/>
        </w:rPr>
        <w:t>, together with other lines of evidences,</w:t>
      </w:r>
      <w:r w:rsidR="00913E6E">
        <w:rPr>
          <w:rFonts w:asciiTheme="majorHAnsi" w:hAnsiTheme="majorHAnsi"/>
          <w:sz w:val="24"/>
          <w:szCs w:val="24"/>
        </w:rPr>
        <w:t xml:space="preserve"> is today more than ever </w:t>
      </w:r>
      <w:r w:rsidR="00446762">
        <w:rPr>
          <w:rFonts w:asciiTheme="majorHAnsi" w:hAnsiTheme="majorHAnsi"/>
          <w:sz w:val="24"/>
          <w:szCs w:val="24"/>
        </w:rPr>
        <w:t xml:space="preserve">informative in reconstructing past human adaptations and </w:t>
      </w:r>
      <w:proofErr w:type="spellStart"/>
      <w:r w:rsidR="00446762">
        <w:rPr>
          <w:rFonts w:asciiTheme="majorHAnsi" w:hAnsiTheme="majorHAnsi"/>
          <w:sz w:val="24"/>
          <w:szCs w:val="24"/>
        </w:rPr>
        <w:t>lifeways</w:t>
      </w:r>
      <w:proofErr w:type="spellEnd"/>
      <w:r w:rsidR="00446762">
        <w:rPr>
          <w:rFonts w:asciiTheme="majorHAnsi" w:hAnsiTheme="majorHAnsi"/>
          <w:sz w:val="24"/>
          <w:szCs w:val="24"/>
        </w:rPr>
        <w:t xml:space="preserve"> in diverse environments.</w:t>
      </w:r>
      <w:r w:rsidR="00400446">
        <w:rPr>
          <w:rFonts w:asciiTheme="majorHAnsi" w:hAnsiTheme="majorHAnsi"/>
          <w:sz w:val="24"/>
          <w:szCs w:val="24"/>
        </w:rPr>
        <w:t xml:space="preserve"> </w:t>
      </w:r>
      <w:r w:rsidR="007A01F0">
        <w:rPr>
          <w:rFonts w:asciiTheme="majorHAnsi" w:hAnsiTheme="majorHAnsi"/>
          <w:sz w:val="24"/>
          <w:szCs w:val="24"/>
        </w:rPr>
        <w:t xml:space="preserve">This </w:t>
      </w:r>
      <w:r w:rsidR="008A28FE">
        <w:rPr>
          <w:rFonts w:asciiTheme="majorHAnsi" w:hAnsiTheme="majorHAnsi"/>
          <w:sz w:val="24"/>
          <w:szCs w:val="24"/>
        </w:rPr>
        <w:t xml:space="preserve">course offers hands-on experience with </w:t>
      </w:r>
      <w:proofErr w:type="spellStart"/>
      <w:r w:rsidR="008A28FE">
        <w:rPr>
          <w:rFonts w:asciiTheme="majorHAnsi" w:hAnsiTheme="majorHAnsi"/>
          <w:sz w:val="24"/>
          <w:szCs w:val="24"/>
        </w:rPr>
        <w:t>osteological</w:t>
      </w:r>
      <w:proofErr w:type="spellEnd"/>
      <w:r w:rsidR="008A28FE">
        <w:rPr>
          <w:rFonts w:asciiTheme="majorHAnsi" w:hAnsiTheme="majorHAnsi"/>
          <w:sz w:val="24"/>
          <w:szCs w:val="24"/>
        </w:rPr>
        <w:t xml:space="preserve"> material and stone tools, and </w:t>
      </w:r>
      <w:r w:rsidR="00AF7435">
        <w:rPr>
          <w:rFonts w:asciiTheme="majorHAnsi" w:hAnsiTheme="majorHAnsi"/>
          <w:sz w:val="24"/>
          <w:szCs w:val="24"/>
        </w:rPr>
        <w:t xml:space="preserve">counts for </w:t>
      </w:r>
      <w:r w:rsidR="008A28FE">
        <w:rPr>
          <w:rFonts w:asciiTheme="majorHAnsi" w:hAnsiTheme="majorHAnsi"/>
          <w:sz w:val="24"/>
          <w:szCs w:val="24"/>
        </w:rPr>
        <w:t xml:space="preserve">1.5 credit hours. </w:t>
      </w:r>
    </w:p>
    <w:p w:rsidR="009B51F1" w:rsidRPr="0024283D" w:rsidRDefault="009B51F1">
      <w:pPr>
        <w:rPr>
          <w:rFonts w:asciiTheme="majorHAnsi" w:hAnsiTheme="majorHAnsi"/>
          <w:b/>
          <w:sz w:val="24"/>
        </w:rPr>
      </w:pPr>
    </w:p>
    <w:p w:rsidR="00ED547A" w:rsidRPr="004E0401" w:rsidRDefault="00ED547A" w:rsidP="00ED547A">
      <w:pPr>
        <w:pStyle w:val="p"/>
        <w:spacing w:before="0" w:beforeAutospacing="0" w:after="0" w:afterAutospacing="0"/>
        <w:rPr>
          <w:rFonts w:asciiTheme="majorHAnsi" w:eastAsia="Calibri" w:hAnsiTheme="majorHAnsi"/>
          <w:i/>
        </w:rPr>
      </w:pPr>
      <w:r w:rsidRPr="004E0401">
        <w:rPr>
          <w:rFonts w:asciiTheme="majorHAnsi" w:eastAsia="Calibri" w:hAnsiTheme="majorHAnsi"/>
          <w:i/>
        </w:rPr>
        <w:t xml:space="preserve">This course in conjunction with 3-credit transfer credit of an introductory course in physical anthropology fills the same Evolutionary Anthropology requirements as 070:102 </w:t>
      </w:r>
      <w:proofErr w:type="gramStart"/>
      <w:r w:rsidRPr="004E0401">
        <w:rPr>
          <w:rFonts w:asciiTheme="majorHAnsi" w:eastAsia="Calibri" w:hAnsiTheme="majorHAnsi"/>
          <w:i/>
        </w:rPr>
        <w:t>Introduction</w:t>
      </w:r>
      <w:proofErr w:type="gramEnd"/>
      <w:r w:rsidRPr="004E0401">
        <w:rPr>
          <w:rFonts w:asciiTheme="majorHAnsi" w:eastAsia="Calibri" w:hAnsiTheme="majorHAnsi"/>
          <w:i/>
        </w:rPr>
        <w:t xml:space="preserve"> to Human Evolution.</w:t>
      </w:r>
    </w:p>
    <w:p w:rsidR="00ED547A" w:rsidRDefault="00ED547A">
      <w:pPr>
        <w:pStyle w:val="p"/>
        <w:spacing w:before="0" w:beforeAutospacing="0" w:after="0" w:afterAutospacing="0"/>
        <w:rPr>
          <w:rFonts w:asciiTheme="majorHAnsi" w:eastAsia="Calibri" w:hAnsiTheme="majorHAnsi"/>
        </w:rPr>
      </w:pPr>
    </w:p>
    <w:p w:rsidR="00ED547A" w:rsidRDefault="00ED547A">
      <w:pPr>
        <w:pStyle w:val="p"/>
        <w:spacing w:before="0" w:beforeAutospacing="0" w:after="0" w:afterAutospacing="0"/>
        <w:rPr>
          <w:rFonts w:asciiTheme="majorHAnsi" w:eastAsia="Calibri" w:hAnsiTheme="majorHAnsi"/>
        </w:rPr>
      </w:pPr>
    </w:p>
    <w:p w:rsidR="009B51F1" w:rsidRPr="0024283D" w:rsidRDefault="003F4F1C">
      <w:pPr>
        <w:pStyle w:val="p"/>
        <w:spacing w:before="0" w:beforeAutospacing="0" w:after="0" w:afterAutospacing="0"/>
        <w:rPr>
          <w:rFonts w:asciiTheme="majorHAnsi" w:eastAsia="Calibri" w:hAnsiTheme="majorHAnsi"/>
        </w:rPr>
      </w:pPr>
      <w:r w:rsidRPr="0024283D">
        <w:rPr>
          <w:rFonts w:asciiTheme="majorHAnsi" w:eastAsia="Calibri" w:hAnsiTheme="majorHAnsi"/>
        </w:rPr>
        <w:t xml:space="preserve">Class hours: </w:t>
      </w:r>
      <w:r w:rsidR="00ED547A">
        <w:rPr>
          <w:rFonts w:asciiTheme="majorHAnsi" w:eastAsia="Calibri" w:hAnsiTheme="majorHAnsi"/>
        </w:rPr>
        <w:t>TBA</w:t>
      </w:r>
    </w:p>
    <w:p w:rsidR="005671F0" w:rsidRDefault="003F4F1C" w:rsidP="00ED547A">
      <w:pPr>
        <w:pStyle w:val="p"/>
        <w:tabs>
          <w:tab w:val="left" w:pos="2066"/>
        </w:tabs>
        <w:spacing w:before="0" w:beforeAutospacing="0" w:after="0" w:afterAutospacing="0"/>
        <w:rPr>
          <w:rFonts w:asciiTheme="majorHAnsi" w:eastAsia="Calibri" w:hAnsiTheme="majorHAnsi"/>
        </w:rPr>
      </w:pPr>
      <w:r w:rsidRPr="0024283D">
        <w:rPr>
          <w:rFonts w:asciiTheme="majorHAnsi" w:eastAsia="Calibri" w:hAnsiTheme="majorHAnsi"/>
        </w:rPr>
        <w:t xml:space="preserve">Classroom: </w:t>
      </w:r>
      <w:r w:rsidR="00ED547A">
        <w:rPr>
          <w:rFonts w:asciiTheme="majorHAnsi" w:eastAsia="Calibri" w:hAnsiTheme="majorHAnsi"/>
        </w:rPr>
        <w:t>TBA</w:t>
      </w:r>
    </w:p>
    <w:p w:rsidR="009B51F1" w:rsidRPr="0024283D" w:rsidRDefault="009B51F1">
      <w:pPr>
        <w:rPr>
          <w:rFonts w:asciiTheme="majorHAnsi" w:hAnsiTheme="majorHAnsi"/>
          <w:b/>
          <w:sz w:val="24"/>
          <w:szCs w:val="24"/>
        </w:rPr>
      </w:pPr>
    </w:p>
    <w:p w:rsidR="009B51F1" w:rsidRPr="0024283D" w:rsidRDefault="003F4F1C">
      <w:pPr>
        <w:rPr>
          <w:rFonts w:asciiTheme="majorHAnsi" w:hAnsiTheme="majorHAnsi"/>
          <w:b/>
          <w:sz w:val="24"/>
          <w:szCs w:val="24"/>
        </w:rPr>
      </w:pPr>
      <w:r w:rsidRPr="0024283D">
        <w:rPr>
          <w:rFonts w:asciiTheme="majorHAnsi" w:hAnsiTheme="majorHAnsi"/>
          <w:b/>
          <w:sz w:val="24"/>
          <w:szCs w:val="24"/>
        </w:rPr>
        <w:t xml:space="preserve">Instructor: </w:t>
      </w:r>
    </w:p>
    <w:p w:rsidR="009B51F1" w:rsidRPr="0024283D" w:rsidRDefault="003F4F1C">
      <w:pPr>
        <w:pStyle w:val="Default"/>
        <w:autoSpaceDE/>
        <w:autoSpaceDN/>
        <w:adjustRightInd/>
        <w:rPr>
          <w:rFonts w:asciiTheme="majorHAnsi" w:hAnsiTheme="majorHAnsi"/>
        </w:rPr>
      </w:pPr>
      <w:proofErr w:type="spellStart"/>
      <w:r w:rsidRPr="0024283D">
        <w:rPr>
          <w:rFonts w:asciiTheme="majorHAnsi" w:hAnsiTheme="majorHAnsi"/>
        </w:rPr>
        <w:t>Zeljko</w:t>
      </w:r>
      <w:proofErr w:type="spellEnd"/>
      <w:r w:rsidRPr="0024283D">
        <w:rPr>
          <w:rFonts w:asciiTheme="majorHAnsi" w:hAnsiTheme="majorHAnsi"/>
        </w:rPr>
        <w:t xml:space="preserve"> </w:t>
      </w:r>
      <w:proofErr w:type="spellStart"/>
      <w:r w:rsidRPr="0024283D">
        <w:rPr>
          <w:rFonts w:asciiTheme="majorHAnsi" w:hAnsiTheme="majorHAnsi"/>
        </w:rPr>
        <w:t>Rezek</w:t>
      </w:r>
      <w:proofErr w:type="spellEnd"/>
    </w:p>
    <w:p w:rsidR="009B51F1" w:rsidRPr="0024283D" w:rsidRDefault="00247DA4">
      <w:pPr>
        <w:rPr>
          <w:rFonts w:asciiTheme="majorHAnsi" w:hAnsiTheme="majorHAnsi"/>
          <w:color w:val="000000"/>
          <w:sz w:val="24"/>
          <w:szCs w:val="24"/>
        </w:rPr>
      </w:pPr>
      <w:hyperlink r:id="rId9" w:history="1">
        <w:r w:rsidR="003F4F1C" w:rsidRPr="0024283D">
          <w:rPr>
            <w:rStyle w:val="Hyperlink"/>
            <w:rFonts w:asciiTheme="majorHAnsi" w:hAnsiTheme="majorHAnsi"/>
            <w:color w:val="000000"/>
            <w:sz w:val="24"/>
            <w:szCs w:val="24"/>
            <w:u w:val="none"/>
          </w:rPr>
          <w:t>zeljko.rezek@rutgers.edu</w:t>
        </w:r>
      </w:hyperlink>
    </w:p>
    <w:p w:rsidR="009B51F1" w:rsidRPr="0024283D" w:rsidRDefault="003F4F1C">
      <w:pPr>
        <w:rPr>
          <w:rFonts w:asciiTheme="majorHAnsi" w:hAnsiTheme="majorHAnsi"/>
          <w:sz w:val="24"/>
          <w:szCs w:val="24"/>
        </w:rPr>
      </w:pPr>
      <w:r w:rsidRPr="0024283D">
        <w:rPr>
          <w:rFonts w:asciiTheme="majorHAnsi" w:hAnsiTheme="majorHAnsi"/>
          <w:color w:val="000000"/>
          <w:sz w:val="24"/>
          <w:szCs w:val="24"/>
        </w:rPr>
        <w:t>Office:</w:t>
      </w:r>
      <w:r w:rsidR="00FB1B30" w:rsidRPr="0024283D">
        <w:rPr>
          <w:rFonts w:asciiTheme="majorHAnsi" w:hAnsiTheme="majorHAnsi"/>
          <w:sz w:val="24"/>
          <w:szCs w:val="24"/>
        </w:rPr>
        <w:t xml:space="preserve"> Biological Sciences </w:t>
      </w:r>
      <w:r w:rsidRPr="0024283D">
        <w:rPr>
          <w:rFonts w:asciiTheme="majorHAnsi" w:hAnsiTheme="majorHAnsi"/>
          <w:sz w:val="24"/>
          <w:szCs w:val="24"/>
        </w:rPr>
        <w:t>20</w:t>
      </w:r>
      <w:r w:rsidR="00FB1B30" w:rsidRPr="0024283D">
        <w:rPr>
          <w:rFonts w:asciiTheme="majorHAnsi" w:hAnsiTheme="majorHAnsi"/>
          <w:sz w:val="24"/>
          <w:szCs w:val="24"/>
        </w:rPr>
        <w:t>4 B</w:t>
      </w:r>
    </w:p>
    <w:p w:rsidR="009B51F1" w:rsidRPr="0024283D" w:rsidRDefault="003F4F1C">
      <w:pPr>
        <w:rPr>
          <w:rFonts w:asciiTheme="majorHAnsi" w:hAnsiTheme="majorHAnsi"/>
          <w:sz w:val="24"/>
          <w:szCs w:val="24"/>
        </w:rPr>
      </w:pPr>
      <w:r w:rsidRPr="0024283D">
        <w:rPr>
          <w:rFonts w:asciiTheme="majorHAnsi" w:hAnsiTheme="majorHAnsi"/>
          <w:sz w:val="24"/>
          <w:szCs w:val="24"/>
        </w:rPr>
        <w:t xml:space="preserve">Office hours: </w:t>
      </w:r>
      <w:r w:rsidR="00ED547A">
        <w:rPr>
          <w:rFonts w:asciiTheme="majorHAnsi" w:hAnsiTheme="majorHAnsi"/>
          <w:sz w:val="24"/>
          <w:szCs w:val="24"/>
        </w:rPr>
        <w:t>TBA</w:t>
      </w:r>
    </w:p>
    <w:p w:rsidR="004E0401" w:rsidRPr="0024283D" w:rsidRDefault="004E0401">
      <w:pPr>
        <w:pStyle w:val="p"/>
        <w:spacing w:before="0" w:beforeAutospacing="0" w:after="0" w:afterAutospacing="0"/>
        <w:rPr>
          <w:rFonts w:asciiTheme="majorHAnsi" w:eastAsia="Calibri" w:hAnsiTheme="majorHAnsi"/>
        </w:rPr>
      </w:pPr>
    </w:p>
    <w:p w:rsidR="009B51F1" w:rsidRDefault="003F4F1C">
      <w:pPr>
        <w:pStyle w:val="Heading6"/>
        <w:rPr>
          <w:rFonts w:asciiTheme="majorHAnsi" w:hAnsiTheme="majorHAnsi"/>
          <w:szCs w:val="24"/>
        </w:rPr>
      </w:pPr>
      <w:r w:rsidRPr="0024283D">
        <w:rPr>
          <w:rFonts w:asciiTheme="majorHAnsi" w:hAnsiTheme="majorHAnsi"/>
          <w:szCs w:val="24"/>
        </w:rPr>
        <w:t>Pre/Co-requisites</w:t>
      </w:r>
    </w:p>
    <w:p w:rsidR="009B51F1" w:rsidRDefault="004E04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None</w:t>
      </w:r>
    </w:p>
    <w:p w:rsidR="00ED547A" w:rsidRPr="0024283D" w:rsidRDefault="00ED547A">
      <w:pPr>
        <w:rPr>
          <w:rFonts w:asciiTheme="majorHAnsi" w:hAnsiTheme="majorHAnsi"/>
          <w:sz w:val="24"/>
          <w:szCs w:val="24"/>
        </w:rPr>
      </w:pPr>
    </w:p>
    <w:p w:rsidR="009B51F1" w:rsidRDefault="0024283D">
      <w:pPr>
        <w:pStyle w:val="Heading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Required text</w:t>
      </w:r>
    </w:p>
    <w:p w:rsidR="000D55D5" w:rsidRPr="00400446" w:rsidRDefault="00400446">
      <w:pPr>
        <w:rPr>
          <w:rFonts w:asciiTheme="majorHAnsi" w:hAnsiTheme="majorHAnsi"/>
          <w:sz w:val="24"/>
          <w:szCs w:val="24"/>
        </w:rPr>
      </w:pPr>
      <w:r w:rsidRPr="00400446">
        <w:rPr>
          <w:rFonts w:asciiTheme="majorHAnsi" w:hAnsiTheme="majorHAnsi"/>
          <w:sz w:val="24"/>
          <w:szCs w:val="24"/>
        </w:rPr>
        <w:t xml:space="preserve">There is no required textbook for this course. </w:t>
      </w:r>
      <w:proofErr w:type="gramStart"/>
      <w:r>
        <w:rPr>
          <w:rFonts w:asciiTheme="majorHAnsi" w:hAnsiTheme="majorHAnsi"/>
          <w:sz w:val="24"/>
          <w:szCs w:val="24"/>
        </w:rPr>
        <w:t>Required readings consists</w:t>
      </w:r>
      <w:proofErr w:type="gramEnd"/>
      <w:r>
        <w:rPr>
          <w:rFonts w:asciiTheme="majorHAnsi" w:hAnsiTheme="majorHAnsi"/>
          <w:sz w:val="24"/>
          <w:szCs w:val="24"/>
        </w:rPr>
        <w:t xml:space="preserve"> of </w:t>
      </w:r>
      <w:r w:rsidR="00ED547A">
        <w:rPr>
          <w:rFonts w:asciiTheme="majorHAnsi" w:hAnsiTheme="majorHAnsi"/>
          <w:sz w:val="24"/>
          <w:szCs w:val="24"/>
        </w:rPr>
        <w:t xml:space="preserve">selected publications </w:t>
      </w:r>
      <w:r>
        <w:rPr>
          <w:rFonts w:asciiTheme="majorHAnsi" w:hAnsiTheme="majorHAnsi"/>
          <w:sz w:val="24"/>
          <w:szCs w:val="24"/>
        </w:rPr>
        <w:t>which will be posted on Sakai.</w:t>
      </w:r>
    </w:p>
    <w:p w:rsidR="00400446" w:rsidRPr="00400446" w:rsidRDefault="00400446">
      <w:pPr>
        <w:rPr>
          <w:rFonts w:asciiTheme="majorHAnsi" w:hAnsiTheme="majorHAnsi"/>
        </w:rPr>
      </w:pPr>
    </w:p>
    <w:p w:rsidR="0020310D" w:rsidRPr="00400446" w:rsidRDefault="003F4F1C" w:rsidP="0020310D">
      <w:pPr>
        <w:pStyle w:val="Heading6"/>
        <w:rPr>
          <w:rFonts w:asciiTheme="majorHAnsi" w:hAnsiTheme="majorHAnsi"/>
          <w:color w:val="000000"/>
          <w:szCs w:val="24"/>
        </w:rPr>
      </w:pPr>
      <w:r w:rsidRPr="00400446">
        <w:rPr>
          <w:rFonts w:asciiTheme="majorHAnsi" w:hAnsiTheme="majorHAnsi"/>
          <w:color w:val="000000"/>
          <w:szCs w:val="24"/>
        </w:rPr>
        <w:t>Learning objectives</w:t>
      </w:r>
    </w:p>
    <w:p w:rsidR="00400446" w:rsidRPr="00400446" w:rsidRDefault="00400446" w:rsidP="00400446">
      <w:pPr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  <w:r w:rsidRPr="00400446">
        <w:rPr>
          <w:rFonts w:asciiTheme="majorHAnsi" w:hAnsiTheme="majorHAnsi" w:cs="ArialMT"/>
          <w:sz w:val="24"/>
          <w:szCs w:val="24"/>
        </w:rPr>
        <w:t>• Learn the basics of human bone and lithic material analysis.</w:t>
      </w:r>
    </w:p>
    <w:p w:rsidR="00400446" w:rsidRPr="00400446" w:rsidRDefault="00400446" w:rsidP="00400446">
      <w:pPr>
        <w:rPr>
          <w:rFonts w:asciiTheme="majorHAnsi" w:hAnsiTheme="majorHAnsi" w:cs="ArialMT"/>
          <w:sz w:val="24"/>
          <w:szCs w:val="24"/>
        </w:rPr>
      </w:pPr>
      <w:r w:rsidRPr="00400446">
        <w:rPr>
          <w:rFonts w:asciiTheme="majorHAnsi" w:hAnsiTheme="majorHAnsi" w:cs="ArialMT"/>
          <w:sz w:val="24"/>
          <w:szCs w:val="24"/>
        </w:rPr>
        <w:t xml:space="preserve">• Develop basic knowledge about </w:t>
      </w:r>
      <w:r w:rsidR="00C24F21">
        <w:rPr>
          <w:rFonts w:asciiTheme="majorHAnsi" w:hAnsiTheme="majorHAnsi" w:cs="ArialMT"/>
          <w:sz w:val="24"/>
          <w:szCs w:val="24"/>
        </w:rPr>
        <w:t xml:space="preserve">human </w:t>
      </w:r>
      <w:r w:rsidRPr="00400446">
        <w:rPr>
          <w:rFonts w:asciiTheme="majorHAnsi" w:hAnsiTheme="majorHAnsi" w:cs="ArialMT"/>
          <w:sz w:val="24"/>
          <w:szCs w:val="24"/>
        </w:rPr>
        <w:t>paleoanthropological fossil record.</w:t>
      </w:r>
    </w:p>
    <w:p w:rsidR="00563738" w:rsidRDefault="00400446" w:rsidP="00400446">
      <w:pPr>
        <w:rPr>
          <w:rFonts w:asciiTheme="majorHAnsi" w:hAnsiTheme="majorHAnsi" w:cs="ArialMT"/>
          <w:sz w:val="24"/>
          <w:szCs w:val="24"/>
        </w:rPr>
      </w:pPr>
      <w:r w:rsidRPr="00400446">
        <w:rPr>
          <w:rFonts w:asciiTheme="majorHAnsi" w:hAnsiTheme="majorHAnsi" w:cs="ArialMT"/>
          <w:sz w:val="24"/>
          <w:szCs w:val="24"/>
        </w:rPr>
        <w:t>• Develop basic knowledge about different lit</w:t>
      </w:r>
      <w:r w:rsidR="00741777">
        <w:rPr>
          <w:rFonts w:asciiTheme="majorHAnsi" w:hAnsiTheme="majorHAnsi" w:cs="ArialMT"/>
          <w:sz w:val="24"/>
          <w:szCs w:val="24"/>
        </w:rPr>
        <w:t xml:space="preserve">hic technologies </w:t>
      </w:r>
      <w:r w:rsidRPr="00400446">
        <w:rPr>
          <w:rFonts w:asciiTheme="majorHAnsi" w:hAnsiTheme="majorHAnsi" w:cs="ArialMT"/>
          <w:sz w:val="24"/>
          <w:szCs w:val="24"/>
        </w:rPr>
        <w:t>through time.</w:t>
      </w:r>
    </w:p>
    <w:p w:rsidR="00400446" w:rsidRPr="00400446" w:rsidRDefault="00400446">
      <w:pPr>
        <w:pStyle w:val="Heading6"/>
        <w:rPr>
          <w:rFonts w:asciiTheme="majorHAnsi" w:hAnsiTheme="majorHAnsi"/>
          <w:color w:val="000000"/>
          <w:szCs w:val="24"/>
        </w:rPr>
      </w:pPr>
    </w:p>
    <w:p w:rsidR="009B51F1" w:rsidRPr="00400446" w:rsidRDefault="003F4F1C">
      <w:pPr>
        <w:pStyle w:val="Heading6"/>
        <w:rPr>
          <w:rFonts w:asciiTheme="majorHAnsi" w:hAnsiTheme="majorHAnsi"/>
          <w:smallCaps/>
          <w:color w:val="000000"/>
          <w:szCs w:val="24"/>
        </w:rPr>
      </w:pPr>
      <w:r w:rsidRPr="00400446">
        <w:rPr>
          <w:rFonts w:asciiTheme="majorHAnsi" w:hAnsiTheme="majorHAnsi"/>
          <w:color w:val="000000"/>
          <w:szCs w:val="24"/>
        </w:rPr>
        <w:t>Exam and assignments structure</w:t>
      </w:r>
    </w:p>
    <w:p w:rsidR="009B51F1" w:rsidRPr="0024283D" w:rsidRDefault="003F4F1C">
      <w:pPr>
        <w:rPr>
          <w:rFonts w:asciiTheme="majorHAnsi" w:hAnsiTheme="majorHAnsi"/>
          <w:sz w:val="24"/>
          <w:szCs w:val="24"/>
        </w:rPr>
      </w:pPr>
      <w:r w:rsidRPr="00400446">
        <w:rPr>
          <w:rFonts w:asciiTheme="majorHAnsi" w:hAnsiTheme="majorHAnsi"/>
          <w:sz w:val="24"/>
          <w:szCs w:val="24"/>
        </w:rPr>
        <w:t>The requirements for this course</w:t>
      </w:r>
      <w:r w:rsidRPr="0024283D">
        <w:rPr>
          <w:rFonts w:asciiTheme="majorHAnsi" w:hAnsiTheme="majorHAnsi"/>
          <w:sz w:val="24"/>
          <w:szCs w:val="24"/>
        </w:rPr>
        <w:t xml:space="preserve"> inclu</w:t>
      </w:r>
      <w:r w:rsidR="00626F20">
        <w:rPr>
          <w:rFonts w:asciiTheme="majorHAnsi" w:hAnsiTheme="majorHAnsi"/>
          <w:sz w:val="24"/>
          <w:szCs w:val="24"/>
        </w:rPr>
        <w:t xml:space="preserve">de </w:t>
      </w:r>
      <w:r w:rsidR="00C26869">
        <w:rPr>
          <w:rFonts w:asciiTheme="majorHAnsi" w:hAnsiTheme="majorHAnsi"/>
          <w:sz w:val="24"/>
          <w:szCs w:val="24"/>
        </w:rPr>
        <w:t xml:space="preserve">two </w:t>
      </w:r>
      <w:r w:rsidR="00741777">
        <w:rPr>
          <w:rFonts w:asciiTheme="majorHAnsi" w:hAnsiTheme="majorHAnsi"/>
          <w:sz w:val="24"/>
          <w:szCs w:val="24"/>
        </w:rPr>
        <w:t xml:space="preserve">short exams and the course paper </w:t>
      </w:r>
      <w:r w:rsidRPr="0024283D">
        <w:rPr>
          <w:rFonts w:asciiTheme="majorHAnsi" w:hAnsiTheme="majorHAnsi"/>
          <w:sz w:val="24"/>
          <w:szCs w:val="24"/>
        </w:rPr>
        <w:t>in the following evaluation scheme:</w:t>
      </w:r>
    </w:p>
    <w:p w:rsidR="009B51F1" w:rsidRPr="0024283D" w:rsidRDefault="009B51F1">
      <w:pPr>
        <w:rPr>
          <w:rFonts w:asciiTheme="majorHAnsi" w:hAnsiTheme="majorHAnsi"/>
          <w:sz w:val="24"/>
          <w:szCs w:val="24"/>
        </w:rPr>
      </w:pPr>
    </w:p>
    <w:p w:rsidR="009B51F1" w:rsidRPr="0024283D" w:rsidRDefault="00741777" w:rsidP="00741777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Bones </w:t>
      </w:r>
      <w:r w:rsidR="00C26869">
        <w:rPr>
          <w:rFonts w:asciiTheme="majorHAnsi" w:hAnsiTheme="majorHAnsi"/>
          <w:sz w:val="24"/>
          <w:szCs w:val="24"/>
        </w:rPr>
        <w:t>Exam</w:t>
      </w:r>
      <w:r w:rsidR="00ED547A">
        <w:rPr>
          <w:rFonts w:asciiTheme="majorHAnsi" w:hAnsiTheme="majorHAnsi"/>
          <w:sz w:val="24"/>
          <w:szCs w:val="24"/>
        </w:rPr>
        <w:t xml:space="preserve"> 25</w:t>
      </w:r>
      <w:r>
        <w:rPr>
          <w:rFonts w:asciiTheme="majorHAnsi" w:hAnsiTheme="majorHAnsi"/>
          <w:sz w:val="24"/>
          <w:szCs w:val="24"/>
        </w:rPr>
        <w:t>%</w:t>
      </w:r>
    </w:p>
    <w:p w:rsidR="009B51F1" w:rsidRPr="0024283D" w:rsidRDefault="00741777" w:rsidP="00741777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Stones </w:t>
      </w:r>
      <w:r w:rsidR="003F4F1C" w:rsidRPr="0024283D">
        <w:rPr>
          <w:rFonts w:asciiTheme="majorHAnsi" w:hAnsiTheme="majorHAnsi"/>
          <w:sz w:val="24"/>
          <w:szCs w:val="24"/>
        </w:rPr>
        <w:t>Exam</w:t>
      </w:r>
      <w:r>
        <w:rPr>
          <w:rFonts w:asciiTheme="majorHAnsi" w:hAnsiTheme="majorHAnsi"/>
          <w:sz w:val="24"/>
          <w:szCs w:val="24"/>
        </w:rPr>
        <w:t xml:space="preserve"> 25%</w:t>
      </w:r>
    </w:p>
    <w:p w:rsidR="000D55D5" w:rsidRDefault="00ED547A" w:rsidP="00741777">
      <w:pPr>
        <w:pStyle w:val="p"/>
        <w:spacing w:before="0" w:beforeAutospacing="0" w:after="0" w:afterAutospacing="0"/>
        <w:ind w:left="720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Course Term P</w:t>
      </w:r>
      <w:r w:rsidR="00741777">
        <w:rPr>
          <w:rFonts w:asciiTheme="majorHAnsi" w:eastAsia="Calibri" w:hAnsiTheme="majorHAnsi"/>
        </w:rPr>
        <w:t>aper 40% (specifications TBA)</w:t>
      </w:r>
    </w:p>
    <w:p w:rsidR="00741777" w:rsidRPr="000D55D5" w:rsidRDefault="00741777" w:rsidP="00741777">
      <w:pPr>
        <w:pStyle w:val="p"/>
        <w:spacing w:before="0" w:beforeAutospacing="0" w:after="0" w:afterAutospacing="0"/>
        <w:ind w:firstLine="720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Course participation 10%</w:t>
      </w:r>
    </w:p>
    <w:p w:rsidR="000D55D5" w:rsidRDefault="000D55D5">
      <w:pPr>
        <w:pStyle w:val="Default"/>
        <w:rPr>
          <w:rFonts w:asciiTheme="majorHAnsi" w:hAnsiTheme="majorHAnsi"/>
        </w:rPr>
      </w:pPr>
    </w:p>
    <w:p w:rsidR="009B51F1" w:rsidRDefault="003F4F1C">
      <w:pPr>
        <w:pStyle w:val="Default"/>
        <w:rPr>
          <w:rFonts w:asciiTheme="majorHAnsi" w:hAnsiTheme="majorHAnsi"/>
        </w:rPr>
      </w:pPr>
      <w:r w:rsidRPr="0024283D">
        <w:rPr>
          <w:rFonts w:asciiTheme="majorHAnsi" w:hAnsiTheme="majorHAnsi"/>
        </w:rPr>
        <w:t xml:space="preserve">If you require additional time or alternative accommodations on exams please contact the Office of Disability Services for Students at </w:t>
      </w:r>
      <w:hyperlink r:id="rId10" w:history="1">
        <w:r w:rsidRPr="0024283D">
          <w:rPr>
            <w:rStyle w:val="Hyperlink"/>
            <w:rFonts w:asciiTheme="majorHAnsi" w:hAnsiTheme="majorHAnsi"/>
          </w:rPr>
          <w:t>http://disabilityservices.rutgers.edu/</w:t>
        </w:r>
      </w:hyperlink>
      <w:r w:rsidRPr="0024283D">
        <w:rPr>
          <w:rFonts w:asciiTheme="majorHAnsi" w:hAnsiTheme="majorHAnsi"/>
        </w:rPr>
        <w:t xml:space="preserve"> to obtain the Letter of Accommodation. </w:t>
      </w:r>
      <w:r w:rsidR="005671F0">
        <w:rPr>
          <w:rFonts w:asciiTheme="majorHAnsi" w:hAnsiTheme="majorHAnsi"/>
        </w:rPr>
        <w:t>Please, present the letter either to the TA or to the instructor</w:t>
      </w:r>
      <w:r w:rsidRPr="0024283D">
        <w:rPr>
          <w:rFonts w:asciiTheme="majorHAnsi" w:hAnsiTheme="majorHAnsi"/>
        </w:rPr>
        <w:t xml:space="preserve"> at least two weeks prior the exam. </w:t>
      </w:r>
    </w:p>
    <w:p w:rsidR="003C1C27" w:rsidRDefault="003C1C27">
      <w:pPr>
        <w:pStyle w:val="Default"/>
        <w:rPr>
          <w:rFonts w:asciiTheme="majorHAnsi" w:hAnsiTheme="majorHAnsi"/>
          <w:b/>
        </w:rPr>
      </w:pPr>
    </w:p>
    <w:p w:rsidR="009B51F1" w:rsidRPr="0024283D" w:rsidRDefault="003F4F1C">
      <w:pPr>
        <w:pStyle w:val="Default"/>
        <w:rPr>
          <w:rFonts w:asciiTheme="majorHAnsi" w:hAnsiTheme="majorHAnsi"/>
        </w:rPr>
      </w:pPr>
      <w:r w:rsidRPr="0024283D">
        <w:rPr>
          <w:rFonts w:asciiTheme="majorHAnsi" w:hAnsiTheme="majorHAnsi"/>
          <w:b/>
        </w:rPr>
        <w:t xml:space="preserve">Course Policies </w:t>
      </w:r>
    </w:p>
    <w:p w:rsidR="009B51F1" w:rsidRPr="0024283D" w:rsidRDefault="003F4F1C">
      <w:pPr>
        <w:pStyle w:val="Default"/>
        <w:rPr>
          <w:rFonts w:asciiTheme="majorHAnsi" w:hAnsiTheme="majorHAnsi"/>
        </w:rPr>
      </w:pPr>
      <w:r w:rsidRPr="0024283D">
        <w:rPr>
          <w:rFonts w:asciiTheme="majorHAnsi" w:hAnsiTheme="majorHAnsi"/>
          <w:u w:val="single"/>
        </w:rPr>
        <w:t>Attendance:</w:t>
      </w:r>
      <w:r w:rsidRPr="0024283D">
        <w:rPr>
          <w:rFonts w:asciiTheme="majorHAnsi" w:hAnsiTheme="majorHAnsi"/>
        </w:rPr>
        <w:t xml:space="preserve"> Students are expected to attend all classes</w:t>
      </w:r>
      <w:r w:rsidR="008F0C47">
        <w:rPr>
          <w:rFonts w:asciiTheme="majorHAnsi" w:hAnsiTheme="majorHAnsi"/>
        </w:rPr>
        <w:t xml:space="preserve"> and laboratory sessions</w:t>
      </w:r>
      <w:r w:rsidRPr="0024283D">
        <w:rPr>
          <w:rFonts w:asciiTheme="majorHAnsi" w:hAnsiTheme="majorHAnsi"/>
        </w:rPr>
        <w:t xml:space="preserve">. If you </w:t>
      </w:r>
      <w:r w:rsidR="008F0C47">
        <w:rPr>
          <w:rFonts w:asciiTheme="majorHAnsi" w:hAnsiTheme="majorHAnsi"/>
        </w:rPr>
        <w:t>expect to miss up to two laboratory sessions</w:t>
      </w:r>
      <w:r w:rsidRPr="0024283D">
        <w:rPr>
          <w:rFonts w:asciiTheme="majorHAnsi" w:hAnsiTheme="majorHAnsi"/>
        </w:rPr>
        <w:t xml:space="preserve">, please use the University absence reporting website </w:t>
      </w:r>
      <w:hyperlink r:id="rId11" w:history="1">
        <w:r w:rsidRPr="0024283D">
          <w:rPr>
            <w:rStyle w:val="Hyperlink"/>
            <w:rFonts w:asciiTheme="majorHAnsi" w:hAnsiTheme="majorHAnsi"/>
          </w:rPr>
          <w:t>https://sims.rutgers.edu/ssra/</w:t>
        </w:r>
      </w:hyperlink>
      <w:r w:rsidRPr="0024283D">
        <w:rPr>
          <w:rFonts w:asciiTheme="majorHAnsi" w:hAnsiTheme="majorHAnsi"/>
        </w:rPr>
        <w:t xml:space="preserve"> to indicate the date and reason for your absence (an automatic email</w:t>
      </w:r>
      <w:r w:rsidR="005671F0">
        <w:rPr>
          <w:rFonts w:asciiTheme="majorHAnsi" w:hAnsiTheme="majorHAnsi"/>
        </w:rPr>
        <w:t xml:space="preserve"> notification will be sent to the course instructor</w:t>
      </w:r>
      <w:r w:rsidRPr="0024283D">
        <w:rPr>
          <w:rFonts w:asciiTheme="majorHAnsi" w:hAnsiTheme="majorHAnsi"/>
        </w:rPr>
        <w:t>). Thereafter, an</w:t>
      </w:r>
      <w:r w:rsidR="00FE691A">
        <w:rPr>
          <w:rFonts w:asciiTheme="majorHAnsi" w:hAnsiTheme="majorHAnsi"/>
        </w:rPr>
        <w:t xml:space="preserve"> </w:t>
      </w:r>
      <w:r w:rsidRPr="0024283D">
        <w:rPr>
          <w:rFonts w:asciiTheme="majorHAnsi" w:hAnsiTheme="majorHAnsi"/>
        </w:rPr>
        <w:t>absence note from the Dean (of the student’s School or College) is required for each</w:t>
      </w:r>
      <w:r w:rsidR="00FE691A">
        <w:rPr>
          <w:rFonts w:asciiTheme="majorHAnsi" w:hAnsiTheme="majorHAnsi"/>
        </w:rPr>
        <w:t xml:space="preserve"> </w:t>
      </w:r>
      <w:r w:rsidRPr="0024283D">
        <w:rPr>
          <w:rFonts w:asciiTheme="majorHAnsi" w:hAnsiTheme="majorHAnsi"/>
        </w:rPr>
        <w:t xml:space="preserve">following absence. </w:t>
      </w:r>
    </w:p>
    <w:p w:rsidR="009B51F1" w:rsidRPr="0024283D" w:rsidRDefault="003F4F1C">
      <w:pPr>
        <w:pStyle w:val="Default"/>
        <w:rPr>
          <w:rFonts w:asciiTheme="majorHAnsi" w:hAnsiTheme="majorHAnsi"/>
        </w:rPr>
      </w:pPr>
      <w:r w:rsidRPr="0024283D">
        <w:rPr>
          <w:rFonts w:asciiTheme="majorHAnsi" w:hAnsiTheme="majorHAnsi"/>
          <w:u w:val="single"/>
        </w:rPr>
        <w:t>Makeup exam</w:t>
      </w:r>
      <w:r w:rsidRPr="0024283D">
        <w:rPr>
          <w:rFonts w:asciiTheme="majorHAnsi" w:hAnsiTheme="majorHAnsi"/>
        </w:rPr>
        <w:t xml:space="preserve">: Students will be allowed to take the makeup exam only if they provide a letter from the Dean (of their School or College) verifying that the reason for missing the scheduled exam was justifiable. </w:t>
      </w:r>
    </w:p>
    <w:p w:rsidR="009B51F1" w:rsidRPr="0024283D" w:rsidRDefault="003F4F1C">
      <w:pPr>
        <w:rPr>
          <w:rFonts w:asciiTheme="majorHAnsi" w:hAnsiTheme="majorHAnsi"/>
          <w:sz w:val="24"/>
          <w:szCs w:val="24"/>
        </w:rPr>
      </w:pPr>
      <w:r w:rsidRPr="0024283D">
        <w:rPr>
          <w:rFonts w:asciiTheme="majorHAnsi" w:hAnsiTheme="majorHAnsi"/>
          <w:sz w:val="24"/>
          <w:szCs w:val="24"/>
          <w:u w:val="single"/>
        </w:rPr>
        <w:t>Academic integrity</w:t>
      </w:r>
      <w:r w:rsidRPr="0024283D">
        <w:rPr>
          <w:rFonts w:asciiTheme="majorHAnsi" w:hAnsiTheme="majorHAnsi"/>
          <w:sz w:val="24"/>
          <w:szCs w:val="24"/>
        </w:rPr>
        <w:t xml:space="preserve">: There will be no tolerance of academic dishonesty of any kind. All students must strictly follow the Rutgers University Academic Integrity Policy. Please refer to </w:t>
      </w:r>
      <w:hyperlink r:id="rId12" w:history="1">
        <w:r w:rsidRPr="0024283D">
          <w:rPr>
            <w:rStyle w:val="Hyperlink"/>
            <w:rFonts w:asciiTheme="majorHAnsi" w:hAnsiTheme="majorHAnsi"/>
            <w:sz w:val="24"/>
            <w:szCs w:val="24"/>
          </w:rPr>
          <w:t>http://academicintegrity.rutgers.edu/academic-integrity-at-rutgers</w:t>
        </w:r>
      </w:hyperlink>
      <w:r w:rsidRPr="0024283D">
        <w:rPr>
          <w:rFonts w:asciiTheme="majorHAnsi" w:hAnsiTheme="majorHAnsi"/>
          <w:sz w:val="24"/>
          <w:szCs w:val="24"/>
        </w:rPr>
        <w:t xml:space="preserve"> .</w:t>
      </w:r>
      <w:r w:rsidRPr="0024283D">
        <w:rPr>
          <w:rFonts w:asciiTheme="majorHAnsi" w:hAnsiTheme="majorHAnsi"/>
          <w:sz w:val="24"/>
          <w:szCs w:val="24"/>
        </w:rPr>
        <w:tab/>
      </w:r>
    </w:p>
    <w:p w:rsidR="00FE691A" w:rsidRPr="00156E45" w:rsidRDefault="00FE691A" w:rsidP="00156E45">
      <w:pPr>
        <w:rPr>
          <w:rFonts w:asciiTheme="majorHAnsi" w:hAnsiTheme="majorHAnsi"/>
          <w:sz w:val="24"/>
        </w:rPr>
      </w:pPr>
    </w:p>
    <w:p w:rsidR="009815E6" w:rsidRDefault="009815E6" w:rsidP="00156E45">
      <w:pPr>
        <w:rPr>
          <w:rFonts w:asciiTheme="majorHAnsi" w:hAnsiTheme="majorHAnsi"/>
          <w:b/>
          <w:sz w:val="24"/>
          <w:szCs w:val="24"/>
        </w:rPr>
      </w:pPr>
    </w:p>
    <w:p w:rsidR="00BD6FC7" w:rsidRDefault="000D55D5" w:rsidP="00156E45">
      <w:pPr>
        <w:rPr>
          <w:rFonts w:asciiTheme="majorHAnsi" w:hAnsiTheme="majorHAnsi"/>
          <w:b/>
          <w:sz w:val="24"/>
          <w:szCs w:val="24"/>
        </w:rPr>
      </w:pPr>
      <w:r w:rsidRPr="00603A35">
        <w:rPr>
          <w:rFonts w:asciiTheme="majorHAnsi" w:hAnsiTheme="majorHAnsi"/>
          <w:b/>
          <w:sz w:val="24"/>
          <w:szCs w:val="24"/>
        </w:rPr>
        <w:t>Course Schedule</w:t>
      </w:r>
    </w:p>
    <w:p w:rsidR="00042AAA" w:rsidRDefault="00042AAA" w:rsidP="00156E45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805"/>
        <w:gridCol w:w="9450"/>
      </w:tblGrid>
      <w:tr w:rsidR="00042AAA" w:rsidRPr="009A19EA" w:rsidTr="00025018">
        <w:trPr>
          <w:trHeight w:val="270"/>
          <w:jc w:val="center"/>
        </w:trPr>
        <w:tc>
          <w:tcPr>
            <w:tcW w:w="805" w:type="dxa"/>
          </w:tcPr>
          <w:p w:rsidR="00042AAA" w:rsidRPr="009A19EA" w:rsidRDefault="00042AAA" w:rsidP="009A19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19EA">
              <w:rPr>
                <w:rFonts w:asciiTheme="majorHAnsi" w:hAnsiTheme="majorHAnsi"/>
                <w:sz w:val="24"/>
                <w:szCs w:val="24"/>
              </w:rPr>
              <w:t>Week</w:t>
            </w:r>
          </w:p>
        </w:tc>
        <w:tc>
          <w:tcPr>
            <w:tcW w:w="9450" w:type="dxa"/>
          </w:tcPr>
          <w:p w:rsidR="00042AAA" w:rsidRPr="009A19EA" w:rsidRDefault="009808F9" w:rsidP="009A19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Lab </w:t>
            </w:r>
            <w:r w:rsidR="009A19EA" w:rsidRPr="009A19EA">
              <w:rPr>
                <w:rFonts w:asciiTheme="majorHAnsi" w:hAnsiTheme="majorHAnsi"/>
                <w:sz w:val="24"/>
                <w:szCs w:val="24"/>
              </w:rPr>
              <w:t>Topic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</w:tc>
      </w:tr>
      <w:tr w:rsidR="00042AAA" w:rsidRPr="009A19EA" w:rsidTr="00025018">
        <w:trPr>
          <w:trHeight w:val="550"/>
          <w:jc w:val="center"/>
        </w:trPr>
        <w:tc>
          <w:tcPr>
            <w:tcW w:w="805" w:type="dxa"/>
          </w:tcPr>
          <w:p w:rsidR="00042AAA" w:rsidRPr="009A19EA" w:rsidRDefault="009A19EA" w:rsidP="009A19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19E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450" w:type="dxa"/>
          </w:tcPr>
          <w:p w:rsidR="00042AAA" w:rsidRDefault="009A19EA" w:rsidP="009808F9">
            <w:pPr>
              <w:rPr>
                <w:rFonts w:asciiTheme="majorHAnsi" w:hAnsiTheme="majorHAnsi"/>
              </w:rPr>
            </w:pPr>
            <w:r w:rsidRPr="009808F9">
              <w:rPr>
                <w:rFonts w:asciiTheme="majorHAnsi" w:hAnsiTheme="majorHAnsi"/>
              </w:rPr>
              <w:t xml:space="preserve">Introduction to the course; </w:t>
            </w:r>
            <w:r w:rsidR="009808F9">
              <w:rPr>
                <w:rFonts w:asciiTheme="majorHAnsi" w:hAnsiTheme="majorHAnsi"/>
              </w:rPr>
              <w:t>Bones and stones</w:t>
            </w:r>
            <w:r w:rsidRPr="009808F9">
              <w:rPr>
                <w:rFonts w:asciiTheme="majorHAnsi" w:hAnsiTheme="majorHAnsi"/>
              </w:rPr>
              <w:t xml:space="preserve"> in the context of evolutionary anthropology</w:t>
            </w:r>
          </w:p>
          <w:p w:rsidR="009808F9" w:rsidRPr="009808F9" w:rsidRDefault="009808F9" w:rsidP="009808F9">
            <w:pPr>
              <w:tabs>
                <w:tab w:val="left" w:pos="6823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Basics of human osteology</w:t>
            </w:r>
            <w:r>
              <w:rPr>
                <w:rFonts w:asciiTheme="majorHAnsi" w:hAnsiTheme="majorHAnsi"/>
              </w:rPr>
              <w:tab/>
            </w:r>
          </w:p>
        </w:tc>
      </w:tr>
      <w:tr w:rsidR="00042AAA" w:rsidRPr="009A19EA" w:rsidTr="00025018">
        <w:trPr>
          <w:trHeight w:val="270"/>
          <w:jc w:val="center"/>
        </w:trPr>
        <w:tc>
          <w:tcPr>
            <w:tcW w:w="805" w:type="dxa"/>
          </w:tcPr>
          <w:p w:rsidR="00042AAA" w:rsidRPr="009A19EA" w:rsidRDefault="009A19EA" w:rsidP="009A19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19EA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450" w:type="dxa"/>
          </w:tcPr>
          <w:p w:rsidR="00042AAA" w:rsidRDefault="009808F9" w:rsidP="00156E4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Plio</w:t>
            </w:r>
            <w:proofErr w:type="spellEnd"/>
            <w:r>
              <w:rPr>
                <w:rFonts w:asciiTheme="majorHAnsi" w:hAnsiTheme="majorHAnsi"/>
              </w:rPr>
              <w:t xml:space="preserve">-Pleistocene fossil record: From primates to </w:t>
            </w:r>
            <w:r w:rsidR="00D84AA7">
              <w:rPr>
                <w:rFonts w:asciiTheme="majorHAnsi" w:hAnsiTheme="majorHAnsi"/>
              </w:rPr>
              <w:t xml:space="preserve">bipedalism; </w:t>
            </w:r>
            <w:r w:rsidR="00025018">
              <w:rPr>
                <w:rFonts w:asciiTheme="majorHAnsi" w:hAnsiTheme="majorHAnsi"/>
              </w:rPr>
              <w:t>Dentition</w:t>
            </w:r>
          </w:p>
          <w:p w:rsidR="009808F9" w:rsidRPr="009808F9" w:rsidRDefault="009808F9" w:rsidP="00156E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Early and Middle Pleistocene </w:t>
            </w:r>
            <w:r w:rsidR="00025018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recursors to human anatomical modernity</w:t>
            </w:r>
            <w:r w:rsidR="00D84AA7">
              <w:rPr>
                <w:rFonts w:asciiTheme="majorHAnsi" w:hAnsiTheme="majorHAnsi"/>
              </w:rPr>
              <w:t xml:space="preserve">; </w:t>
            </w:r>
            <w:r w:rsidR="00025018">
              <w:rPr>
                <w:rFonts w:asciiTheme="majorHAnsi" w:hAnsiTheme="majorHAnsi"/>
              </w:rPr>
              <w:t xml:space="preserve">Cranial </w:t>
            </w:r>
            <w:proofErr w:type="spellStart"/>
            <w:r w:rsidR="00025018">
              <w:rPr>
                <w:rFonts w:asciiTheme="majorHAnsi" w:hAnsiTheme="majorHAnsi"/>
              </w:rPr>
              <w:t>morphometrics</w:t>
            </w:r>
            <w:proofErr w:type="spellEnd"/>
          </w:p>
        </w:tc>
      </w:tr>
      <w:tr w:rsidR="00042AAA" w:rsidRPr="009A19EA" w:rsidTr="00025018">
        <w:trPr>
          <w:trHeight w:val="280"/>
          <w:jc w:val="center"/>
        </w:trPr>
        <w:tc>
          <w:tcPr>
            <w:tcW w:w="805" w:type="dxa"/>
          </w:tcPr>
          <w:p w:rsidR="00042AAA" w:rsidRPr="009A19EA" w:rsidRDefault="009A19EA" w:rsidP="009A19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19E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450" w:type="dxa"/>
          </w:tcPr>
          <w:p w:rsidR="00042AAA" w:rsidRDefault="009808F9" w:rsidP="00156E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Anatomically modern humans</w:t>
            </w:r>
            <w:r w:rsidR="00D84AA7">
              <w:rPr>
                <w:rFonts w:asciiTheme="majorHAnsi" w:hAnsiTheme="majorHAnsi"/>
              </w:rPr>
              <w:t xml:space="preserve">; </w:t>
            </w:r>
            <w:r w:rsidR="00025018">
              <w:rPr>
                <w:rFonts w:asciiTheme="majorHAnsi" w:hAnsiTheme="majorHAnsi"/>
              </w:rPr>
              <w:t>Axial and limb skeleton</w:t>
            </w:r>
            <w:r w:rsidR="006D1F86">
              <w:rPr>
                <w:rFonts w:asciiTheme="majorHAnsi" w:hAnsiTheme="majorHAnsi"/>
              </w:rPr>
              <w:t xml:space="preserve">; </w:t>
            </w:r>
            <w:proofErr w:type="spellStart"/>
            <w:r w:rsidR="006D1F86">
              <w:rPr>
                <w:rFonts w:asciiTheme="majorHAnsi" w:hAnsiTheme="majorHAnsi"/>
              </w:rPr>
              <w:t>Bioarchaeology</w:t>
            </w:r>
            <w:proofErr w:type="spellEnd"/>
            <w:r w:rsidR="006D1F86">
              <w:rPr>
                <w:rFonts w:asciiTheme="majorHAnsi" w:hAnsiTheme="majorHAnsi"/>
              </w:rPr>
              <w:t xml:space="preserve"> 1: sex and age</w:t>
            </w:r>
          </w:p>
          <w:p w:rsidR="009808F9" w:rsidRPr="009808F9" w:rsidRDefault="009808F9" w:rsidP="00156E4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Bioarchaeology</w:t>
            </w:r>
            <w:proofErr w:type="spellEnd"/>
            <w:r w:rsidR="006D1F86">
              <w:rPr>
                <w:rFonts w:asciiTheme="majorHAnsi" w:hAnsiTheme="majorHAnsi"/>
              </w:rPr>
              <w:t xml:space="preserve"> 2</w:t>
            </w:r>
            <w:r>
              <w:rPr>
                <w:rFonts w:asciiTheme="majorHAnsi" w:hAnsiTheme="majorHAnsi"/>
              </w:rPr>
              <w:t xml:space="preserve">: </w:t>
            </w:r>
            <w:r w:rsidR="00025018">
              <w:rPr>
                <w:rFonts w:asciiTheme="majorHAnsi" w:hAnsiTheme="majorHAnsi"/>
              </w:rPr>
              <w:t>health and stature</w:t>
            </w:r>
            <w:r w:rsidR="006D1F86">
              <w:rPr>
                <w:rFonts w:asciiTheme="majorHAnsi" w:hAnsiTheme="majorHAnsi"/>
              </w:rPr>
              <w:t xml:space="preserve">; </w:t>
            </w:r>
            <w:r w:rsidR="006D1F86" w:rsidRPr="006D1F86">
              <w:rPr>
                <w:rFonts w:asciiTheme="majorHAnsi" w:hAnsiTheme="majorHAnsi"/>
                <w:i/>
              </w:rPr>
              <w:t>Summary and review</w:t>
            </w:r>
          </w:p>
        </w:tc>
      </w:tr>
      <w:tr w:rsidR="00042AAA" w:rsidRPr="009A19EA" w:rsidTr="00025018">
        <w:trPr>
          <w:trHeight w:val="270"/>
          <w:jc w:val="center"/>
        </w:trPr>
        <w:tc>
          <w:tcPr>
            <w:tcW w:w="805" w:type="dxa"/>
          </w:tcPr>
          <w:p w:rsidR="00042AAA" w:rsidRPr="009A19EA" w:rsidRDefault="009A19EA" w:rsidP="009A19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19EA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450" w:type="dxa"/>
          </w:tcPr>
          <w:p w:rsidR="00042AAA" w:rsidRPr="006D1F86" w:rsidRDefault="00025018" w:rsidP="00156E45">
            <w:pPr>
              <w:rPr>
                <w:rFonts w:asciiTheme="majorHAnsi" w:hAnsiTheme="majorHAnsi"/>
                <w:b/>
                <w:i/>
              </w:rPr>
            </w:pPr>
            <w:r w:rsidRPr="006D1F86">
              <w:rPr>
                <w:rFonts w:asciiTheme="majorHAnsi" w:hAnsiTheme="majorHAnsi"/>
                <w:b/>
                <w:i/>
              </w:rPr>
              <w:t>Bone Exam</w:t>
            </w:r>
          </w:p>
          <w:p w:rsidR="00025018" w:rsidRPr="00025018" w:rsidRDefault="00025018" w:rsidP="00156E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Basics of stone tools</w:t>
            </w:r>
          </w:p>
        </w:tc>
      </w:tr>
      <w:tr w:rsidR="00042AAA" w:rsidRPr="009A19EA" w:rsidTr="00025018">
        <w:trPr>
          <w:trHeight w:val="270"/>
          <w:jc w:val="center"/>
        </w:trPr>
        <w:tc>
          <w:tcPr>
            <w:tcW w:w="805" w:type="dxa"/>
          </w:tcPr>
          <w:p w:rsidR="00042AAA" w:rsidRPr="009A19EA" w:rsidRDefault="009A19EA" w:rsidP="009A19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19EA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450" w:type="dxa"/>
          </w:tcPr>
          <w:p w:rsidR="009815E6" w:rsidRDefault="009815E6" w:rsidP="00156E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earlier </w:t>
            </w:r>
            <w:r w:rsidR="00D84AA7">
              <w:rPr>
                <w:rFonts w:asciiTheme="majorHAnsi" w:hAnsiTheme="majorHAnsi"/>
              </w:rPr>
              <w:t>record made in stone; Procurement and selection; Stone fracture mechanics</w:t>
            </w:r>
          </w:p>
          <w:p w:rsidR="00D84AA7" w:rsidRPr="009808F9" w:rsidRDefault="009815E6" w:rsidP="00156E4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Flintknapping</w:t>
            </w:r>
            <w:proofErr w:type="spellEnd"/>
          </w:p>
        </w:tc>
      </w:tr>
      <w:tr w:rsidR="00042AAA" w:rsidRPr="009A19EA" w:rsidTr="00025018">
        <w:trPr>
          <w:trHeight w:val="280"/>
          <w:jc w:val="center"/>
        </w:trPr>
        <w:tc>
          <w:tcPr>
            <w:tcW w:w="805" w:type="dxa"/>
          </w:tcPr>
          <w:p w:rsidR="00042AAA" w:rsidRPr="009A19EA" w:rsidRDefault="009A19EA" w:rsidP="009A19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19EA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9450" w:type="dxa"/>
          </w:tcPr>
          <w:p w:rsidR="00D84AA7" w:rsidRDefault="009815E6" w:rsidP="00156E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Classifying stone tools; Lithic analysis 1</w:t>
            </w:r>
          </w:p>
          <w:p w:rsidR="00D84AA7" w:rsidRPr="009808F9" w:rsidRDefault="009815E6" w:rsidP="00156E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later record made in stone; Transport, use, maintenance and discard</w:t>
            </w:r>
          </w:p>
        </w:tc>
      </w:tr>
      <w:tr w:rsidR="00042AAA" w:rsidRPr="009A19EA" w:rsidTr="00025018">
        <w:trPr>
          <w:trHeight w:val="270"/>
          <w:jc w:val="center"/>
        </w:trPr>
        <w:tc>
          <w:tcPr>
            <w:tcW w:w="805" w:type="dxa"/>
          </w:tcPr>
          <w:p w:rsidR="00042AAA" w:rsidRPr="009A19EA" w:rsidRDefault="009A19EA" w:rsidP="009A19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19EA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9450" w:type="dxa"/>
          </w:tcPr>
          <w:p w:rsidR="00042AAA" w:rsidRDefault="00D84AA7" w:rsidP="00156E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Lithic analysis 2</w:t>
            </w:r>
          </w:p>
          <w:p w:rsidR="00D84AA7" w:rsidRPr="006D1F86" w:rsidRDefault="006D1F86" w:rsidP="00156E45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Lithic analysis completion; </w:t>
            </w:r>
            <w:r w:rsidRPr="006D1F86">
              <w:rPr>
                <w:rFonts w:asciiTheme="majorHAnsi" w:hAnsiTheme="majorHAnsi"/>
                <w:i/>
              </w:rPr>
              <w:t>Summary and review</w:t>
            </w:r>
          </w:p>
        </w:tc>
      </w:tr>
    </w:tbl>
    <w:p w:rsidR="00ED547A" w:rsidRDefault="00ED547A" w:rsidP="00ED547A">
      <w:pPr>
        <w:rPr>
          <w:rFonts w:asciiTheme="majorHAnsi" w:hAnsiTheme="majorHAnsi"/>
          <w:b/>
          <w:sz w:val="24"/>
          <w:szCs w:val="24"/>
        </w:rPr>
      </w:pPr>
    </w:p>
    <w:p w:rsidR="00ED547A" w:rsidRPr="00ED547A" w:rsidRDefault="00ED547A" w:rsidP="00ED547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  <w:szCs w:val="24"/>
        </w:rPr>
        <w:t xml:space="preserve">        </w:t>
      </w:r>
      <w:r w:rsidRPr="00ED547A">
        <w:rPr>
          <w:rFonts w:asciiTheme="majorHAnsi" w:hAnsiTheme="majorHAnsi"/>
          <w:b/>
        </w:rPr>
        <w:t xml:space="preserve">Course Term Paper, </w:t>
      </w:r>
      <w:r w:rsidRPr="00ED547A">
        <w:rPr>
          <w:rFonts w:asciiTheme="majorHAnsi" w:hAnsiTheme="majorHAnsi"/>
        </w:rPr>
        <w:t>due before the last class session.</w:t>
      </w:r>
    </w:p>
    <w:p w:rsidR="00ED547A" w:rsidRPr="00ED547A" w:rsidRDefault="006D1F86" w:rsidP="00ED547A">
      <w:pPr>
        <w:tabs>
          <w:tab w:val="left" w:pos="5647"/>
        </w:tabs>
        <w:rPr>
          <w:rFonts w:asciiTheme="majorHAnsi" w:hAnsiTheme="majorHAnsi"/>
        </w:rPr>
      </w:pPr>
      <w:r w:rsidRPr="00ED547A">
        <w:rPr>
          <w:rFonts w:asciiTheme="majorHAnsi" w:hAnsiTheme="majorHAnsi"/>
          <w:b/>
          <w:i/>
        </w:rPr>
        <w:t xml:space="preserve">         Stone Exam</w:t>
      </w:r>
      <w:r w:rsidR="00ED547A" w:rsidRPr="00ED547A">
        <w:rPr>
          <w:rFonts w:asciiTheme="majorHAnsi" w:hAnsiTheme="majorHAnsi"/>
          <w:b/>
          <w:i/>
        </w:rPr>
        <w:t xml:space="preserve">, </w:t>
      </w:r>
      <w:r w:rsidR="00ED547A" w:rsidRPr="00ED547A">
        <w:rPr>
          <w:rFonts w:asciiTheme="majorHAnsi" w:hAnsiTheme="majorHAnsi"/>
        </w:rPr>
        <w:t>a week after the last class session.</w:t>
      </w:r>
    </w:p>
    <w:p w:rsidR="00BD6FC7" w:rsidRPr="00BD6FC7" w:rsidRDefault="00BD6FC7" w:rsidP="00BD6FC7">
      <w:pPr>
        <w:rPr>
          <w:rFonts w:asciiTheme="majorHAnsi" w:hAnsiTheme="majorHAnsi"/>
          <w:sz w:val="24"/>
        </w:rPr>
      </w:pPr>
    </w:p>
    <w:p w:rsidR="00BD6FC7" w:rsidRPr="00ED547A" w:rsidRDefault="00ED547A" w:rsidP="00BD6FC7">
      <w:pPr>
        <w:rPr>
          <w:rFonts w:asciiTheme="majorHAnsi" w:hAnsiTheme="majorHAnsi"/>
          <w:b/>
          <w:sz w:val="24"/>
        </w:rPr>
      </w:pPr>
      <w:r w:rsidRPr="00ED547A">
        <w:rPr>
          <w:rFonts w:asciiTheme="majorHAnsi" w:hAnsiTheme="majorHAnsi"/>
          <w:b/>
          <w:sz w:val="24"/>
        </w:rPr>
        <w:lastRenderedPageBreak/>
        <w:t>Sample readings:</w:t>
      </w:r>
    </w:p>
    <w:p w:rsidR="00ED547A" w:rsidRDefault="00ED547A" w:rsidP="00BD6FC7">
      <w:pPr>
        <w:rPr>
          <w:rFonts w:asciiTheme="majorHAnsi" w:hAnsiTheme="majorHAnsi"/>
          <w:sz w:val="24"/>
        </w:rPr>
      </w:pPr>
    </w:p>
    <w:p w:rsidR="00ED547A" w:rsidRDefault="00ED547A" w:rsidP="00BD6FC7">
      <w:pPr>
        <w:rPr>
          <w:rFonts w:asciiTheme="majorHAnsi" w:hAnsiTheme="majorHAnsi"/>
          <w:sz w:val="24"/>
          <w:u w:val="single"/>
        </w:rPr>
      </w:pPr>
      <w:r w:rsidRPr="00ED547A">
        <w:rPr>
          <w:rFonts w:asciiTheme="majorHAnsi" w:hAnsiTheme="majorHAnsi"/>
          <w:sz w:val="24"/>
          <w:u w:val="single"/>
        </w:rPr>
        <w:t>Bones</w:t>
      </w:r>
    </w:p>
    <w:p w:rsidR="00BE28A4" w:rsidRPr="00ED547A" w:rsidRDefault="00BE28A4" w:rsidP="00BD6FC7">
      <w:pPr>
        <w:rPr>
          <w:rFonts w:asciiTheme="majorHAnsi" w:hAnsiTheme="majorHAnsi"/>
          <w:sz w:val="24"/>
          <w:u w:val="single"/>
        </w:rPr>
      </w:pPr>
    </w:p>
    <w:p w:rsidR="00ED547A" w:rsidRDefault="00ED547A" w:rsidP="00BD6FC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Selected readings from ‘Human Osteology’, by White, T. D., M. T. Black, and P. A. </w:t>
      </w:r>
      <w:proofErr w:type="spellStart"/>
      <w:r>
        <w:rPr>
          <w:rFonts w:asciiTheme="majorHAnsi" w:hAnsiTheme="majorHAnsi"/>
          <w:sz w:val="24"/>
        </w:rPr>
        <w:t>Folkens</w:t>
      </w:r>
      <w:proofErr w:type="spellEnd"/>
      <w:r>
        <w:rPr>
          <w:rFonts w:asciiTheme="majorHAnsi" w:hAnsiTheme="majorHAnsi"/>
          <w:sz w:val="24"/>
        </w:rPr>
        <w:t>, 2012 (3</w:t>
      </w:r>
      <w:r w:rsidRPr="00ED547A">
        <w:rPr>
          <w:rFonts w:asciiTheme="majorHAnsi" w:hAnsiTheme="majorHAnsi"/>
          <w:sz w:val="24"/>
          <w:vertAlign w:val="superscript"/>
        </w:rPr>
        <w:t>rd</w:t>
      </w:r>
      <w:r>
        <w:rPr>
          <w:rFonts w:asciiTheme="majorHAnsi" w:hAnsiTheme="majorHAnsi"/>
          <w:sz w:val="24"/>
        </w:rPr>
        <w:t xml:space="preserve"> edition), Academic Press</w:t>
      </w:r>
      <w:r w:rsidR="00BE28A4">
        <w:rPr>
          <w:rFonts w:asciiTheme="majorHAnsi" w:hAnsiTheme="majorHAnsi"/>
          <w:sz w:val="24"/>
        </w:rPr>
        <w:t xml:space="preserve">. </w:t>
      </w:r>
    </w:p>
    <w:p w:rsidR="00ED547A" w:rsidRDefault="00ED547A" w:rsidP="00BD6FC7">
      <w:pPr>
        <w:rPr>
          <w:rFonts w:asciiTheme="majorHAnsi" w:hAnsiTheme="majorHAnsi"/>
          <w:sz w:val="24"/>
        </w:rPr>
      </w:pPr>
    </w:p>
    <w:p w:rsidR="00ED547A" w:rsidRDefault="00ED547A" w:rsidP="00BD6FC7">
      <w:pPr>
        <w:rPr>
          <w:rFonts w:asciiTheme="majorHAnsi" w:hAnsiTheme="majorHAnsi"/>
          <w:sz w:val="24"/>
          <w:u w:val="single"/>
        </w:rPr>
      </w:pPr>
      <w:r w:rsidRPr="00ED547A">
        <w:rPr>
          <w:rFonts w:asciiTheme="majorHAnsi" w:hAnsiTheme="majorHAnsi"/>
          <w:sz w:val="24"/>
          <w:u w:val="single"/>
        </w:rPr>
        <w:t>Stones</w:t>
      </w:r>
    </w:p>
    <w:p w:rsidR="00BE28A4" w:rsidRDefault="00BE28A4" w:rsidP="00BD6FC7">
      <w:pPr>
        <w:rPr>
          <w:rFonts w:asciiTheme="majorHAnsi" w:hAnsiTheme="majorHAnsi"/>
          <w:sz w:val="24"/>
          <w:u w:val="single"/>
        </w:rPr>
      </w:pPr>
    </w:p>
    <w:p w:rsidR="00BE28A4" w:rsidRPr="00BE28A4" w:rsidRDefault="00BE28A4" w:rsidP="00BD6FC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Ambrose, S. A. 2001. </w:t>
      </w:r>
      <w:proofErr w:type="gramStart"/>
      <w:r>
        <w:rPr>
          <w:rFonts w:asciiTheme="majorHAnsi" w:hAnsiTheme="majorHAnsi"/>
          <w:sz w:val="24"/>
        </w:rPr>
        <w:t>Paleolithic technology and human evolution.</w:t>
      </w:r>
      <w:proofErr w:type="gramEnd"/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i/>
          <w:sz w:val="24"/>
        </w:rPr>
        <w:t>Science</w:t>
      </w:r>
      <w:r>
        <w:rPr>
          <w:rFonts w:asciiTheme="majorHAnsi" w:hAnsiTheme="majorHAnsi"/>
          <w:sz w:val="24"/>
        </w:rPr>
        <w:t xml:space="preserve"> 291: 1748-1753.</w:t>
      </w:r>
    </w:p>
    <w:p w:rsidR="00BE28A4" w:rsidRDefault="00BE28A4" w:rsidP="00BD6FC7">
      <w:pPr>
        <w:rPr>
          <w:rFonts w:asciiTheme="majorHAnsi" w:hAnsiTheme="majorHAnsi"/>
          <w:sz w:val="24"/>
          <w:u w:val="single"/>
        </w:rPr>
      </w:pPr>
    </w:p>
    <w:p w:rsidR="00BE28A4" w:rsidRDefault="00BE28A4" w:rsidP="00BD6FC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Lin S. C., Z. </w:t>
      </w:r>
      <w:proofErr w:type="spellStart"/>
      <w:r>
        <w:rPr>
          <w:rFonts w:asciiTheme="majorHAnsi" w:hAnsiTheme="majorHAnsi"/>
          <w:sz w:val="24"/>
        </w:rPr>
        <w:t>Rezek</w:t>
      </w:r>
      <w:proofErr w:type="spellEnd"/>
      <w:r>
        <w:rPr>
          <w:rFonts w:asciiTheme="majorHAnsi" w:hAnsiTheme="majorHAnsi"/>
          <w:sz w:val="24"/>
        </w:rPr>
        <w:t>, D. Braun, H. L. Dibble, 2013. On the utility and economization of unretouched flakes</w:t>
      </w:r>
      <w:r w:rsidR="00552405">
        <w:rPr>
          <w:rFonts w:asciiTheme="majorHAnsi" w:hAnsiTheme="majorHAnsi"/>
          <w:sz w:val="24"/>
        </w:rPr>
        <w:t>: the effects of exte</w:t>
      </w:r>
      <w:r>
        <w:rPr>
          <w:rFonts w:asciiTheme="majorHAnsi" w:hAnsiTheme="majorHAnsi"/>
          <w:sz w:val="24"/>
        </w:rPr>
        <w:t xml:space="preserve">rior platform angle and platform depth. </w:t>
      </w:r>
      <w:r>
        <w:rPr>
          <w:rFonts w:asciiTheme="majorHAnsi" w:hAnsiTheme="majorHAnsi"/>
          <w:i/>
          <w:sz w:val="24"/>
        </w:rPr>
        <w:t>American Antiquity</w:t>
      </w:r>
      <w:r>
        <w:rPr>
          <w:rFonts w:asciiTheme="majorHAnsi" w:hAnsiTheme="majorHAnsi"/>
          <w:sz w:val="24"/>
        </w:rPr>
        <w:t xml:space="preserve"> 78: 724-745.</w:t>
      </w:r>
    </w:p>
    <w:p w:rsidR="00BE28A4" w:rsidRPr="00BE28A4" w:rsidRDefault="00BE28A4" w:rsidP="00BD6FC7">
      <w:pPr>
        <w:rPr>
          <w:rFonts w:asciiTheme="majorHAnsi" w:hAnsiTheme="majorHAnsi"/>
          <w:sz w:val="24"/>
        </w:rPr>
      </w:pPr>
    </w:p>
    <w:p w:rsidR="00ED547A" w:rsidRPr="00ED547A" w:rsidRDefault="00BE28A4" w:rsidP="00BD6FC7">
      <w:p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Shea</w:t>
      </w:r>
      <w:proofErr w:type="spellEnd"/>
      <w:r>
        <w:rPr>
          <w:rFonts w:asciiTheme="majorHAnsi" w:hAnsiTheme="majorHAnsi"/>
          <w:sz w:val="24"/>
        </w:rPr>
        <w:t>, J. J. (</w:t>
      </w:r>
      <w:r>
        <w:rPr>
          <w:rFonts w:asciiTheme="majorHAnsi" w:hAnsiTheme="majorHAnsi"/>
          <w:i/>
          <w:sz w:val="24"/>
        </w:rPr>
        <w:t xml:space="preserve">In press) </w:t>
      </w:r>
      <w:r w:rsidR="00ED547A">
        <w:rPr>
          <w:rFonts w:asciiTheme="majorHAnsi" w:hAnsiTheme="majorHAnsi"/>
          <w:sz w:val="24"/>
        </w:rPr>
        <w:t xml:space="preserve">Sink the Mousterian? </w:t>
      </w:r>
      <w:proofErr w:type="gramStart"/>
      <w:r w:rsidR="00ED547A">
        <w:rPr>
          <w:rFonts w:asciiTheme="majorHAnsi" w:hAnsiTheme="majorHAnsi"/>
          <w:sz w:val="24"/>
        </w:rPr>
        <w:t xml:space="preserve">Named stone tool </w:t>
      </w:r>
      <w:r w:rsidR="00552405">
        <w:rPr>
          <w:rFonts w:asciiTheme="majorHAnsi" w:hAnsiTheme="majorHAnsi"/>
          <w:sz w:val="24"/>
        </w:rPr>
        <w:t>industries (</w:t>
      </w:r>
      <w:r w:rsidR="00ED547A">
        <w:rPr>
          <w:rFonts w:asciiTheme="majorHAnsi" w:hAnsiTheme="majorHAnsi"/>
          <w:sz w:val="24"/>
        </w:rPr>
        <w:t xml:space="preserve">NASTIES) as </w:t>
      </w:r>
      <w:r w:rsidR="00552405">
        <w:rPr>
          <w:rFonts w:asciiTheme="majorHAnsi" w:hAnsiTheme="majorHAnsi"/>
          <w:sz w:val="24"/>
        </w:rPr>
        <w:t>obstacles</w:t>
      </w:r>
      <w:r w:rsidR="00ED547A">
        <w:rPr>
          <w:rFonts w:asciiTheme="majorHAnsi" w:hAnsiTheme="majorHAnsi"/>
          <w:sz w:val="24"/>
        </w:rPr>
        <w:t xml:space="preserve"> to investigating hominin evolutionary relationships in the Later Middle Paleolithic Levant.</w:t>
      </w:r>
      <w:proofErr w:type="gramEnd"/>
      <w:r w:rsidR="00ED547A">
        <w:rPr>
          <w:rFonts w:asciiTheme="majorHAnsi" w:hAnsiTheme="majorHAnsi"/>
          <w:sz w:val="24"/>
        </w:rPr>
        <w:t xml:space="preserve"> </w:t>
      </w:r>
      <w:proofErr w:type="gramStart"/>
      <w:r w:rsidR="00ED547A" w:rsidRPr="00BE28A4">
        <w:rPr>
          <w:rFonts w:asciiTheme="majorHAnsi" w:hAnsiTheme="majorHAnsi"/>
          <w:i/>
          <w:sz w:val="24"/>
        </w:rPr>
        <w:t>Quaternary</w:t>
      </w:r>
      <w:r w:rsidRPr="00BE28A4">
        <w:rPr>
          <w:rFonts w:asciiTheme="majorHAnsi" w:hAnsiTheme="majorHAnsi"/>
          <w:i/>
          <w:sz w:val="24"/>
        </w:rPr>
        <w:t xml:space="preserve"> International.</w:t>
      </w:r>
      <w:proofErr w:type="gramEnd"/>
    </w:p>
    <w:p w:rsidR="00BD6FC7" w:rsidRPr="00BD6FC7" w:rsidRDefault="00BD6FC7" w:rsidP="00BD6FC7">
      <w:pPr>
        <w:rPr>
          <w:rFonts w:asciiTheme="majorHAnsi" w:hAnsiTheme="majorHAnsi"/>
          <w:sz w:val="24"/>
        </w:rPr>
      </w:pPr>
    </w:p>
    <w:p w:rsidR="00BD6FC7" w:rsidRPr="00BD6FC7" w:rsidRDefault="00BD6FC7" w:rsidP="00BD6FC7">
      <w:pPr>
        <w:rPr>
          <w:rFonts w:asciiTheme="majorHAnsi" w:hAnsiTheme="majorHAnsi"/>
          <w:sz w:val="24"/>
        </w:rPr>
      </w:pPr>
    </w:p>
    <w:p w:rsidR="00BD6FC7" w:rsidRPr="00BD6FC7" w:rsidRDefault="00BD6FC7" w:rsidP="00BD6FC7">
      <w:pPr>
        <w:rPr>
          <w:rFonts w:asciiTheme="majorHAnsi" w:hAnsiTheme="majorHAnsi"/>
          <w:sz w:val="24"/>
        </w:rPr>
      </w:pPr>
    </w:p>
    <w:sectPr w:rsidR="00BD6FC7" w:rsidRPr="00BD6FC7" w:rsidSect="00F92E52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28" w:rsidRDefault="00BE1728">
      <w:r>
        <w:separator/>
      </w:r>
    </w:p>
  </w:endnote>
  <w:endnote w:type="continuationSeparator" w:id="0">
    <w:p w:rsidR="00BE1728" w:rsidRDefault="00BE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aco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F1" w:rsidRDefault="00F92E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4F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1F1" w:rsidRDefault="009B51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F1" w:rsidRDefault="00F92E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4F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DA4">
      <w:rPr>
        <w:rStyle w:val="PageNumber"/>
        <w:noProof/>
      </w:rPr>
      <w:t>1</w:t>
    </w:r>
    <w:r>
      <w:rPr>
        <w:rStyle w:val="PageNumber"/>
      </w:rPr>
      <w:fldChar w:fldCharType="end"/>
    </w:r>
  </w:p>
  <w:p w:rsidR="009B51F1" w:rsidRDefault="009B51F1">
    <w:pPr>
      <w:pStyle w:val="Footer"/>
      <w:ind w:right="360"/>
      <w:rPr>
        <w:i/>
        <w:color w:val="808080"/>
      </w:rPr>
    </w:pPr>
  </w:p>
  <w:p w:rsidR="009B51F1" w:rsidRDefault="009B51F1">
    <w:pPr>
      <w:pStyle w:val="Footer"/>
    </w:pPr>
  </w:p>
  <w:p w:rsidR="009B51F1" w:rsidRDefault="009B5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28" w:rsidRDefault="00BE1728">
      <w:r>
        <w:separator/>
      </w:r>
    </w:p>
  </w:footnote>
  <w:footnote w:type="continuationSeparator" w:id="0">
    <w:p w:rsidR="00BE1728" w:rsidRDefault="00BE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3D" w:rsidRPr="0024283D" w:rsidRDefault="004752BC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Rutgers University, Spring 2015</w:t>
    </w:r>
    <w:r w:rsidR="0024283D" w:rsidRPr="0024283D">
      <w:rPr>
        <w:rFonts w:asciiTheme="majorHAnsi" w:hAnsiTheme="majorHAnsi"/>
      </w:rPr>
      <w:t xml:space="preserve">                                                                            </w:t>
    </w:r>
    <w:r w:rsidR="0024283D">
      <w:rPr>
        <w:rFonts w:asciiTheme="majorHAnsi" w:hAnsiTheme="majorHAnsi"/>
      </w:rPr>
      <w:t xml:space="preserve">                     </w:t>
    </w:r>
    <w:r w:rsidR="0024283D" w:rsidRPr="0024283D">
      <w:rPr>
        <w:rFonts w:asciiTheme="majorHAnsi" w:hAnsiTheme="majorHAnsi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480"/>
    <w:multiLevelType w:val="multilevel"/>
    <w:tmpl w:val="43FE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342E8"/>
    <w:multiLevelType w:val="multilevel"/>
    <w:tmpl w:val="F6F8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86CE5"/>
    <w:multiLevelType w:val="multilevel"/>
    <w:tmpl w:val="DAF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31BCB"/>
    <w:multiLevelType w:val="multilevel"/>
    <w:tmpl w:val="E48A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96BFE"/>
    <w:multiLevelType w:val="multilevel"/>
    <w:tmpl w:val="6A00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30"/>
    <w:rsid w:val="00025018"/>
    <w:rsid w:val="00042AAA"/>
    <w:rsid w:val="00052A23"/>
    <w:rsid w:val="000728F9"/>
    <w:rsid w:val="000B5DA6"/>
    <w:rsid w:val="000D55D5"/>
    <w:rsid w:val="000D5BD5"/>
    <w:rsid w:val="000E1B4F"/>
    <w:rsid w:val="00117C9C"/>
    <w:rsid w:val="00156A56"/>
    <w:rsid w:val="00156E45"/>
    <w:rsid w:val="001974E2"/>
    <w:rsid w:val="0020310D"/>
    <w:rsid w:val="0024283D"/>
    <w:rsid w:val="00247DA4"/>
    <w:rsid w:val="00284398"/>
    <w:rsid w:val="002A081F"/>
    <w:rsid w:val="002E57E4"/>
    <w:rsid w:val="003831BB"/>
    <w:rsid w:val="003C1C27"/>
    <w:rsid w:val="003D5906"/>
    <w:rsid w:val="003D6AAC"/>
    <w:rsid w:val="003F01EB"/>
    <w:rsid w:val="003F4F1C"/>
    <w:rsid w:val="00400446"/>
    <w:rsid w:val="004242A5"/>
    <w:rsid w:val="00446762"/>
    <w:rsid w:val="004752BC"/>
    <w:rsid w:val="00476BCE"/>
    <w:rsid w:val="004E0401"/>
    <w:rsid w:val="004F2B74"/>
    <w:rsid w:val="00552405"/>
    <w:rsid w:val="00563738"/>
    <w:rsid w:val="005671F0"/>
    <w:rsid w:val="00590142"/>
    <w:rsid w:val="00603A35"/>
    <w:rsid w:val="006073C6"/>
    <w:rsid w:val="006165BD"/>
    <w:rsid w:val="00626F20"/>
    <w:rsid w:val="006D1F86"/>
    <w:rsid w:val="00741777"/>
    <w:rsid w:val="007A01F0"/>
    <w:rsid w:val="007A2783"/>
    <w:rsid w:val="00863C61"/>
    <w:rsid w:val="008807A3"/>
    <w:rsid w:val="008A28FE"/>
    <w:rsid w:val="008B1F57"/>
    <w:rsid w:val="008B6606"/>
    <w:rsid w:val="008F0C47"/>
    <w:rsid w:val="00913E6E"/>
    <w:rsid w:val="00967026"/>
    <w:rsid w:val="009808F9"/>
    <w:rsid w:val="009815E6"/>
    <w:rsid w:val="009A19EA"/>
    <w:rsid w:val="009B51F1"/>
    <w:rsid w:val="00AB7417"/>
    <w:rsid w:val="00AF558E"/>
    <w:rsid w:val="00AF7435"/>
    <w:rsid w:val="00B1719E"/>
    <w:rsid w:val="00B50D49"/>
    <w:rsid w:val="00BD6FC7"/>
    <w:rsid w:val="00BE1728"/>
    <w:rsid w:val="00BE28A4"/>
    <w:rsid w:val="00C24F21"/>
    <w:rsid w:val="00C26869"/>
    <w:rsid w:val="00CE444C"/>
    <w:rsid w:val="00D6550A"/>
    <w:rsid w:val="00D84AA7"/>
    <w:rsid w:val="00DA423E"/>
    <w:rsid w:val="00DA7937"/>
    <w:rsid w:val="00DC217F"/>
    <w:rsid w:val="00E8763C"/>
    <w:rsid w:val="00E879A4"/>
    <w:rsid w:val="00EB1E7C"/>
    <w:rsid w:val="00EB5AAF"/>
    <w:rsid w:val="00ED547A"/>
    <w:rsid w:val="00EE3C0A"/>
    <w:rsid w:val="00F52069"/>
    <w:rsid w:val="00F63E99"/>
    <w:rsid w:val="00F92E52"/>
    <w:rsid w:val="00FB1B30"/>
    <w:rsid w:val="00FE691A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52"/>
    <w:rPr>
      <w:sz w:val="22"/>
      <w:szCs w:val="22"/>
    </w:rPr>
  </w:style>
  <w:style w:type="paragraph" w:styleId="Heading1">
    <w:name w:val="heading 1"/>
    <w:basedOn w:val="Normal"/>
    <w:next w:val="Normal"/>
    <w:qFormat/>
    <w:rsid w:val="00F92E5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F92E52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qFormat/>
    <w:rsid w:val="00F92E5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92E52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92E52"/>
    <w:pPr>
      <w:keepNext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F92E52"/>
    <w:pPr>
      <w:keepNext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rsid w:val="00F92E52"/>
    <w:pPr>
      <w:keepNext/>
      <w:jc w:val="center"/>
      <w:outlineLvl w:val="6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sid w:val="00F92E5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Normal"/>
    <w:rsid w:val="00F92E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F92E52"/>
    <w:rPr>
      <w:i/>
      <w:iCs/>
    </w:rPr>
  </w:style>
  <w:style w:type="character" w:customStyle="1" w:styleId="citation">
    <w:name w:val="citation"/>
    <w:basedOn w:val="DefaultParagraphFont"/>
    <w:rsid w:val="00F92E52"/>
  </w:style>
  <w:style w:type="character" w:styleId="Strong">
    <w:name w:val="Strong"/>
    <w:basedOn w:val="DefaultParagraphFont"/>
    <w:qFormat/>
    <w:rsid w:val="00F92E52"/>
    <w:rPr>
      <w:b/>
      <w:bCs/>
    </w:rPr>
  </w:style>
  <w:style w:type="paragraph" w:customStyle="1" w:styleId="Default">
    <w:name w:val="Default"/>
    <w:rsid w:val="00F92E52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F92E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qFormat/>
    <w:rsid w:val="00F92E52"/>
    <w:pPr>
      <w:jc w:val="center"/>
    </w:pPr>
    <w:rPr>
      <w:rFonts w:ascii="Times New Roman" w:eastAsia="Times New Roman" w:hAnsi="Times New Roman"/>
      <w:b/>
      <w:caps/>
      <w:sz w:val="28"/>
      <w:szCs w:val="20"/>
    </w:rPr>
  </w:style>
  <w:style w:type="character" w:customStyle="1" w:styleId="TitleChar">
    <w:name w:val="Title Char"/>
    <w:basedOn w:val="DefaultParagraphFont"/>
    <w:rsid w:val="00F92E52"/>
    <w:rPr>
      <w:rFonts w:ascii="Times New Roman" w:eastAsia="Times New Roman" w:hAnsi="Times New Roman"/>
      <w:b/>
      <w:caps/>
      <w:sz w:val="28"/>
    </w:rPr>
  </w:style>
  <w:style w:type="paragraph" w:styleId="BodyText">
    <w:name w:val="Body Text"/>
    <w:basedOn w:val="Normal"/>
    <w:semiHidden/>
    <w:rsid w:val="00F92E52"/>
    <w:rPr>
      <w:rFonts w:ascii="Times New Roman" w:eastAsia="Times" w:hAnsi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rsid w:val="00F92E52"/>
    <w:rPr>
      <w:rFonts w:ascii="Times New Roman" w:eastAsia="Times" w:hAnsi="Times New Roman"/>
      <w:color w:val="000000"/>
      <w:sz w:val="24"/>
    </w:rPr>
  </w:style>
  <w:style w:type="paragraph" w:customStyle="1" w:styleId="WPNormal">
    <w:name w:val="WP_Normal"/>
    <w:basedOn w:val="Normal"/>
    <w:rsid w:val="00F92E52"/>
    <w:rPr>
      <w:rFonts w:ascii="Monaco" w:eastAsia="Times New Roman" w:hAnsi="Monaco"/>
      <w:sz w:val="24"/>
      <w:szCs w:val="20"/>
    </w:rPr>
  </w:style>
  <w:style w:type="paragraph" w:styleId="Header">
    <w:name w:val="header"/>
    <w:basedOn w:val="Normal"/>
    <w:uiPriority w:val="99"/>
    <w:unhideWhenUsed/>
    <w:rsid w:val="00F9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F92E52"/>
    <w:rPr>
      <w:sz w:val="22"/>
      <w:szCs w:val="22"/>
    </w:rPr>
  </w:style>
  <w:style w:type="paragraph" w:styleId="Footer">
    <w:name w:val="footer"/>
    <w:basedOn w:val="Normal"/>
    <w:uiPriority w:val="99"/>
    <w:unhideWhenUsed/>
    <w:rsid w:val="00F9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F92E52"/>
    <w:rPr>
      <w:sz w:val="22"/>
      <w:szCs w:val="22"/>
    </w:rPr>
  </w:style>
  <w:style w:type="paragraph" w:styleId="BalloonText">
    <w:name w:val="Balloon Text"/>
    <w:basedOn w:val="Normal"/>
    <w:semiHidden/>
    <w:unhideWhenUsed/>
    <w:rsid w:val="00F92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F92E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F92E52"/>
    <w:rPr>
      <w:color w:val="0000FF"/>
      <w:u w:val="single"/>
    </w:rPr>
  </w:style>
  <w:style w:type="paragraph" w:styleId="FootnoteText">
    <w:name w:val="footnote text"/>
    <w:basedOn w:val="Normal"/>
    <w:semiHidden/>
    <w:rsid w:val="00F92E52"/>
    <w:rPr>
      <w:sz w:val="24"/>
    </w:rPr>
  </w:style>
  <w:style w:type="character" w:styleId="FootnoteReference">
    <w:name w:val="footnote reference"/>
    <w:basedOn w:val="DefaultParagraphFont"/>
    <w:semiHidden/>
    <w:rsid w:val="00F92E52"/>
    <w:rPr>
      <w:vertAlign w:val="superscript"/>
    </w:rPr>
  </w:style>
  <w:style w:type="paragraph" w:styleId="BodyText2">
    <w:name w:val="Body Text 2"/>
    <w:basedOn w:val="Normal"/>
    <w:semiHidden/>
    <w:rsid w:val="00F92E52"/>
    <w:rPr>
      <w:rFonts w:ascii="Times New Roman" w:hAnsi="Times New Roman"/>
      <w:color w:val="000000"/>
    </w:rPr>
  </w:style>
  <w:style w:type="character" w:styleId="PageNumber">
    <w:name w:val="page number"/>
    <w:basedOn w:val="DefaultParagraphFont"/>
    <w:semiHidden/>
    <w:rsid w:val="00F92E52"/>
  </w:style>
  <w:style w:type="character" w:styleId="FollowedHyperlink">
    <w:name w:val="FollowedHyperlink"/>
    <w:basedOn w:val="DefaultParagraphFont"/>
    <w:semiHidden/>
    <w:rsid w:val="00F92E52"/>
    <w:rPr>
      <w:color w:val="800080"/>
      <w:u w:val="single"/>
    </w:rPr>
  </w:style>
  <w:style w:type="table" w:styleId="TableGrid">
    <w:name w:val="Table Grid"/>
    <w:basedOn w:val="TableNormal"/>
    <w:uiPriority w:val="59"/>
    <w:rsid w:val="00156E4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0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52"/>
    <w:rPr>
      <w:sz w:val="22"/>
      <w:szCs w:val="22"/>
    </w:rPr>
  </w:style>
  <w:style w:type="paragraph" w:styleId="Heading1">
    <w:name w:val="heading 1"/>
    <w:basedOn w:val="Normal"/>
    <w:next w:val="Normal"/>
    <w:qFormat/>
    <w:rsid w:val="00F92E5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F92E52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qFormat/>
    <w:rsid w:val="00F92E5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92E52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92E52"/>
    <w:pPr>
      <w:keepNext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F92E52"/>
    <w:pPr>
      <w:keepNext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rsid w:val="00F92E52"/>
    <w:pPr>
      <w:keepNext/>
      <w:jc w:val="center"/>
      <w:outlineLvl w:val="6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sid w:val="00F92E5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Normal"/>
    <w:rsid w:val="00F92E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F92E52"/>
    <w:rPr>
      <w:i/>
      <w:iCs/>
    </w:rPr>
  </w:style>
  <w:style w:type="character" w:customStyle="1" w:styleId="citation">
    <w:name w:val="citation"/>
    <w:basedOn w:val="DefaultParagraphFont"/>
    <w:rsid w:val="00F92E52"/>
  </w:style>
  <w:style w:type="character" w:styleId="Strong">
    <w:name w:val="Strong"/>
    <w:basedOn w:val="DefaultParagraphFont"/>
    <w:qFormat/>
    <w:rsid w:val="00F92E52"/>
    <w:rPr>
      <w:b/>
      <w:bCs/>
    </w:rPr>
  </w:style>
  <w:style w:type="paragraph" w:customStyle="1" w:styleId="Default">
    <w:name w:val="Default"/>
    <w:rsid w:val="00F92E52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F92E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qFormat/>
    <w:rsid w:val="00F92E52"/>
    <w:pPr>
      <w:jc w:val="center"/>
    </w:pPr>
    <w:rPr>
      <w:rFonts w:ascii="Times New Roman" w:eastAsia="Times New Roman" w:hAnsi="Times New Roman"/>
      <w:b/>
      <w:caps/>
      <w:sz w:val="28"/>
      <w:szCs w:val="20"/>
    </w:rPr>
  </w:style>
  <w:style w:type="character" w:customStyle="1" w:styleId="TitleChar">
    <w:name w:val="Title Char"/>
    <w:basedOn w:val="DefaultParagraphFont"/>
    <w:rsid w:val="00F92E52"/>
    <w:rPr>
      <w:rFonts w:ascii="Times New Roman" w:eastAsia="Times New Roman" w:hAnsi="Times New Roman"/>
      <w:b/>
      <w:caps/>
      <w:sz w:val="28"/>
    </w:rPr>
  </w:style>
  <w:style w:type="paragraph" w:styleId="BodyText">
    <w:name w:val="Body Text"/>
    <w:basedOn w:val="Normal"/>
    <w:semiHidden/>
    <w:rsid w:val="00F92E52"/>
    <w:rPr>
      <w:rFonts w:ascii="Times New Roman" w:eastAsia="Times" w:hAnsi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rsid w:val="00F92E52"/>
    <w:rPr>
      <w:rFonts w:ascii="Times New Roman" w:eastAsia="Times" w:hAnsi="Times New Roman"/>
      <w:color w:val="000000"/>
      <w:sz w:val="24"/>
    </w:rPr>
  </w:style>
  <w:style w:type="paragraph" w:customStyle="1" w:styleId="WPNormal">
    <w:name w:val="WP_Normal"/>
    <w:basedOn w:val="Normal"/>
    <w:rsid w:val="00F92E52"/>
    <w:rPr>
      <w:rFonts w:ascii="Monaco" w:eastAsia="Times New Roman" w:hAnsi="Monaco"/>
      <w:sz w:val="24"/>
      <w:szCs w:val="20"/>
    </w:rPr>
  </w:style>
  <w:style w:type="paragraph" w:styleId="Header">
    <w:name w:val="header"/>
    <w:basedOn w:val="Normal"/>
    <w:uiPriority w:val="99"/>
    <w:unhideWhenUsed/>
    <w:rsid w:val="00F9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F92E52"/>
    <w:rPr>
      <w:sz w:val="22"/>
      <w:szCs w:val="22"/>
    </w:rPr>
  </w:style>
  <w:style w:type="paragraph" w:styleId="Footer">
    <w:name w:val="footer"/>
    <w:basedOn w:val="Normal"/>
    <w:uiPriority w:val="99"/>
    <w:unhideWhenUsed/>
    <w:rsid w:val="00F9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F92E52"/>
    <w:rPr>
      <w:sz w:val="22"/>
      <w:szCs w:val="22"/>
    </w:rPr>
  </w:style>
  <w:style w:type="paragraph" w:styleId="BalloonText">
    <w:name w:val="Balloon Text"/>
    <w:basedOn w:val="Normal"/>
    <w:semiHidden/>
    <w:unhideWhenUsed/>
    <w:rsid w:val="00F92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F92E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F92E52"/>
    <w:rPr>
      <w:color w:val="0000FF"/>
      <w:u w:val="single"/>
    </w:rPr>
  </w:style>
  <w:style w:type="paragraph" w:styleId="FootnoteText">
    <w:name w:val="footnote text"/>
    <w:basedOn w:val="Normal"/>
    <w:semiHidden/>
    <w:rsid w:val="00F92E52"/>
    <w:rPr>
      <w:sz w:val="24"/>
    </w:rPr>
  </w:style>
  <w:style w:type="character" w:styleId="FootnoteReference">
    <w:name w:val="footnote reference"/>
    <w:basedOn w:val="DefaultParagraphFont"/>
    <w:semiHidden/>
    <w:rsid w:val="00F92E52"/>
    <w:rPr>
      <w:vertAlign w:val="superscript"/>
    </w:rPr>
  </w:style>
  <w:style w:type="paragraph" w:styleId="BodyText2">
    <w:name w:val="Body Text 2"/>
    <w:basedOn w:val="Normal"/>
    <w:semiHidden/>
    <w:rsid w:val="00F92E52"/>
    <w:rPr>
      <w:rFonts w:ascii="Times New Roman" w:hAnsi="Times New Roman"/>
      <w:color w:val="000000"/>
    </w:rPr>
  </w:style>
  <w:style w:type="character" w:styleId="PageNumber">
    <w:name w:val="page number"/>
    <w:basedOn w:val="DefaultParagraphFont"/>
    <w:semiHidden/>
    <w:rsid w:val="00F92E52"/>
  </w:style>
  <w:style w:type="character" w:styleId="FollowedHyperlink">
    <w:name w:val="FollowedHyperlink"/>
    <w:basedOn w:val="DefaultParagraphFont"/>
    <w:semiHidden/>
    <w:rsid w:val="00F92E52"/>
    <w:rPr>
      <w:color w:val="800080"/>
      <w:u w:val="single"/>
    </w:rPr>
  </w:style>
  <w:style w:type="table" w:styleId="TableGrid">
    <w:name w:val="Table Grid"/>
    <w:basedOn w:val="TableNormal"/>
    <w:uiPriority w:val="59"/>
    <w:rsid w:val="00156E4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0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cademicintegrity.rutgers.edu/academic-integrity-at-rutge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ms.rutgers.edu/ssra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isabilityservices.rutgers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eljko.rezek@rutgers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BE53-2B73-4EC4-B5BE-075F13FE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LITHIC ANALYSIS</vt:lpstr>
    </vt:vector>
  </TitlesOfParts>
  <Company>Rutgers University</Company>
  <LinksUpToDate>false</LinksUpToDate>
  <CharactersWithSpaces>4878</CharactersWithSpaces>
  <SharedDoc>false</SharedDoc>
  <HLinks>
    <vt:vector size="36" baseType="variant">
      <vt:variant>
        <vt:i4>6881320</vt:i4>
      </vt:variant>
      <vt:variant>
        <vt:i4>15</vt:i4>
      </vt:variant>
      <vt:variant>
        <vt:i4>0</vt:i4>
      </vt:variant>
      <vt:variant>
        <vt:i4>5</vt:i4>
      </vt:variant>
      <vt:variant>
        <vt:lpwstr>http://academicintegrity.rutgers.edu/academic-integrity-at-rutgers</vt:lpwstr>
      </vt:variant>
      <vt:variant>
        <vt:lpwstr/>
      </vt:variant>
      <vt:variant>
        <vt:i4>6750245</vt:i4>
      </vt:variant>
      <vt:variant>
        <vt:i4>12</vt:i4>
      </vt:variant>
      <vt:variant>
        <vt:i4>0</vt:i4>
      </vt:variant>
      <vt:variant>
        <vt:i4>5</vt:i4>
      </vt:variant>
      <vt:variant>
        <vt:lpwstr>https://sims.rutgers.edu/ssra/</vt:lpwstr>
      </vt:variant>
      <vt:variant>
        <vt:lpwstr/>
      </vt:variant>
      <vt:variant>
        <vt:i4>8061024</vt:i4>
      </vt:variant>
      <vt:variant>
        <vt:i4>9</vt:i4>
      </vt:variant>
      <vt:variant>
        <vt:i4>0</vt:i4>
      </vt:variant>
      <vt:variant>
        <vt:i4>5</vt:i4>
      </vt:variant>
      <vt:variant>
        <vt:lpwstr>http://disabilityservices.rutgers.edu/</vt:lpwstr>
      </vt:variant>
      <vt:variant>
        <vt:lpwstr/>
      </vt:variant>
      <vt:variant>
        <vt:i4>3211322</vt:i4>
      </vt:variant>
      <vt:variant>
        <vt:i4>6</vt:i4>
      </vt:variant>
      <vt:variant>
        <vt:i4>0</vt:i4>
      </vt:variant>
      <vt:variant>
        <vt:i4>5</vt:i4>
      </vt:variant>
      <vt:variant>
        <vt:lpwstr>https://sakai.rutgers.edu/</vt:lpwstr>
      </vt:variant>
      <vt:variant>
        <vt:lpwstr/>
      </vt:variant>
      <vt:variant>
        <vt:i4>1114223</vt:i4>
      </vt:variant>
      <vt:variant>
        <vt:i4>3</vt:i4>
      </vt:variant>
      <vt:variant>
        <vt:i4>0</vt:i4>
      </vt:variant>
      <vt:variant>
        <vt:i4>5</vt:i4>
      </vt:variant>
      <vt:variant>
        <vt:lpwstr>mailto:rezek@sas.upenn.edu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mailto:zeljko.rezek@rutgers.edu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LITHIC ANALYSIS</dc:title>
  <dc:creator>ZR</dc:creator>
  <cp:lastModifiedBy>mromero</cp:lastModifiedBy>
  <cp:revision>2</cp:revision>
  <cp:lastPrinted>2013-11-08T13:23:00Z</cp:lastPrinted>
  <dcterms:created xsi:type="dcterms:W3CDTF">2014-12-15T18:21:00Z</dcterms:created>
  <dcterms:modified xsi:type="dcterms:W3CDTF">2014-12-15T18:21:00Z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rezek@sas.upenn.edu@www.mendeley.com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http://www.zotero.org/styles/chicago-note-bibliography</vt:lpwstr>
  </property>
  <property fmtid="{D5CDD505-2E9C-101B-9397-08002B2CF9AE}" pid="14" name="Mendeley Recent Style Name 4_1">
    <vt:lpwstr>Chicago Manual of Style (note)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http://www.zotero.org/styles/mhra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http://www.zotero.org/styles/plos-one</vt:lpwstr>
  </property>
  <property fmtid="{D5CDD505-2E9C-101B-9397-08002B2CF9AE}" pid="24" name="Mendeley Recent Style Name 9_1">
    <vt:lpwstr>PLoS One</vt:lpwstr>
  </property>
</Properties>
</file>